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06" w:rsidRDefault="00537606" w:rsidP="00282906">
      <w:pPr>
        <w:pStyle w:val="Rubrik"/>
        <w:spacing w:after="0" w:line="276" w:lineRule="auto"/>
        <w:rPr>
          <w:rStyle w:val="Stark"/>
          <w:rFonts w:cs="Arial"/>
          <w:b/>
          <w:kern w:val="0"/>
          <w:sz w:val="24"/>
          <w:szCs w:val="24"/>
          <w:lang w:val="en-US" w:eastAsia="sv-SE"/>
        </w:rPr>
      </w:pPr>
      <w:bookmarkStart w:id="0" w:name="_GoBack"/>
      <w:bookmarkEnd w:id="0"/>
    </w:p>
    <w:p w:rsidR="00537606" w:rsidRDefault="00D55C65" w:rsidP="00282906">
      <w:pPr>
        <w:pStyle w:val="Rubrik"/>
        <w:spacing w:after="0" w:line="276" w:lineRule="auto"/>
        <w:rPr>
          <w:rStyle w:val="Stark"/>
          <w:rFonts w:cs="Arial"/>
          <w:b/>
          <w:kern w:val="0"/>
          <w:sz w:val="24"/>
          <w:szCs w:val="24"/>
          <w:lang w:val="en-US" w:eastAsia="sv-SE"/>
        </w:rPr>
      </w:pPr>
      <w:r w:rsidRPr="00197152">
        <w:rPr>
          <w:rStyle w:val="Stark"/>
          <w:rFonts w:cs="Arial"/>
          <w:b/>
          <w:kern w:val="0"/>
          <w:sz w:val="24"/>
          <w:szCs w:val="24"/>
          <w:lang w:val="en-US" w:eastAsia="sv-SE"/>
        </w:rPr>
        <w:t xml:space="preserve">ARTICLES OF ASSOCIATION of Fastighets AB Balder (publ), </w:t>
      </w:r>
      <w:r w:rsidR="00197152">
        <w:rPr>
          <w:rStyle w:val="Stark"/>
          <w:rFonts w:cs="Arial"/>
          <w:b/>
          <w:kern w:val="0"/>
          <w:sz w:val="24"/>
          <w:szCs w:val="24"/>
          <w:lang w:val="en-US" w:eastAsia="sv-SE"/>
        </w:rPr>
        <w:t>corporate organization number</w:t>
      </w:r>
      <w:r w:rsidRPr="00197152">
        <w:rPr>
          <w:rStyle w:val="Stark"/>
          <w:rFonts w:cs="Arial"/>
          <w:b/>
          <w:kern w:val="0"/>
          <w:sz w:val="24"/>
          <w:szCs w:val="24"/>
          <w:lang w:val="en-US" w:eastAsia="sv-SE"/>
        </w:rPr>
        <w:t xml:space="preserve"> 556525-6905</w:t>
      </w:r>
    </w:p>
    <w:p w:rsidR="00537606" w:rsidRPr="00537606" w:rsidRDefault="00537606" w:rsidP="00282906">
      <w:pPr>
        <w:spacing w:before="0" w:after="0" w:line="276" w:lineRule="auto"/>
        <w:rPr>
          <w:lang w:val="en-US" w:eastAsia="sv-SE"/>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1. Company name</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The name of the company is Fastighets AB Balder (publ). The company is public.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2. The objects of the company</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The company shall have as the object of its business to directly or indirectly, by subsidiaries that are wholly or partly owned, acquire, manage, improve, own and sell immoveable property and securities, as well as any activities compatible therewith.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3. Board of directors</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The company’s board of directors, which shall consist of minimum three and maximum seven persons, shall have its residence in Gothenburg. The number of deputies shall be no more than three.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The directors and the deputies shall be elected annually at the annual general meeting for the period until the end of the next annual</w:t>
      </w:r>
      <w:r w:rsidR="00197152">
        <w:rPr>
          <w:rFonts w:ascii="Arial" w:hAnsi="Arial" w:cs="Arial"/>
          <w:lang w:val="en-US"/>
        </w:rPr>
        <w:t xml:space="preserve"> general</w:t>
      </w:r>
      <w:r w:rsidRPr="00197152">
        <w:rPr>
          <w:rFonts w:ascii="Arial" w:hAnsi="Arial" w:cs="Arial"/>
          <w:lang w:val="en-US"/>
        </w:rPr>
        <w:t xml:space="preserve"> meeting.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4. Share capital</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The company’s share capital shall be minimum SEK 100 000 000 and maximum SEK 400 000 000.</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5. The number of shares</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The number of shares shall be minimum 100 000 000 and maximum 400 000 000.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Two classes of shares can be issued; ordinary shares of class A and ordinary shares of class B. Shares of class A can be issued to a number of no more than 20 000 000 and shares of class B can be issued to a number of no more than 380 000 000.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6. Share classes and preemption right</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6.1 Each share of class A shall give right to one (1) vote and each share of class B shall give right to one tenth (1/10) vote.</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6.2 If the company resolves on an </w:t>
      </w:r>
      <w:r w:rsidR="00AE6F4C">
        <w:rPr>
          <w:rFonts w:ascii="Arial" w:hAnsi="Arial" w:cs="Arial"/>
          <w:lang w:val="en-US"/>
        </w:rPr>
        <w:t>issue of ordinary shares where the payment for subscription is either made in cash (cash issue) or by set off against a claim (set off issue)</w:t>
      </w:r>
      <w:r w:rsidR="008B02D4" w:rsidRPr="00197152">
        <w:rPr>
          <w:rFonts w:ascii="Arial" w:hAnsi="Arial" w:cs="Arial"/>
          <w:lang w:val="en-US"/>
        </w:rPr>
        <w:t>, holders</w:t>
      </w:r>
      <w:r w:rsidRPr="00197152">
        <w:rPr>
          <w:rFonts w:ascii="Arial" w:hAnsi="Arial" w:cs="Arial"/>
          <w:lang w:val="en-US"/>
        </w:rPr>
        <w:t xml:space="preserve"> of ordinary shares shall have a preemption right to subscribe for new shares of the same share class and in relation to the number of shares that the shareholder already holds (primary preemption right). Ordinary shares that are not subscribed for by primary preem</w:t>
      </w:r>
      <w:r w:rsidR="00197152">
        <w:rPr>
          <w:rFonts w:ascii="Arial" w:hAnsi="Arial" w:cs="Arial"/>
          <w:lang w:val="en-US"/>
        </w:rPr>
        <w:t>p</w:t>
      </w:r>
      <w:r w:rsidRPr="00197152">
        <w:rPr>
          <w:rFonts w:ascii="Arial" w:hAnsi="Arial" w:cs="Arial"/>
          <w:lang w:val="en-US"/>
        </w:rPr>
        <w:t xml:space="preserve">tion right shall be offered to all shareholders for subscription (secondary preemption right). If not the shares offered suffice for the subscription pursuant the secondary preemption right shall the distribution of </w:t>
      </w:r>
      <w:r w:rsidR="00AE6F4C">
        <w:rPr>
          <w:rFonts w:ascii="Arial" w:hAnsi="Arial" w:cs="Arial"/>
          <w:lang w:val="en-US"/>
        </w:rPr>
        <w:t xml:space="preserve">ordinary </w:t>
      </w:r>
      <w:r w:rsidRPr="00197152">
        <w:rPr>
          <w:rFonts w:ascii="Arial" w:hAnsi="Arial" w:cs="Arial"/>
          <w:lang w:val="en-US"/>
        </w:rPr>
        <w:lastRenderedPageBreak/>
        <w:t>shares among the subscribers correspond to the number of sh</w:t>
      </w:r>
      <w:r w:rsidR="00197152">
        <w:rPr>
          <w:rFonts w:ascii="Arial" w:hAnsi="Arial" w:cs="Arial"/>
          <w:lang w:val="en-US"/>
        </w:rPr>
        <w:t>ares the subscribers hold, and i</w:t>
      </w:r>
      <w:r w:rsidRPr="00197152">
        <w:rPr>
          <w:rFonts w:ascii="Arial" w:hAnsi="Arial" w:cs="Arial"/>
          <w:lang w:val="en-US"/>
        </w:rPr>
        <w:t xml:space="preserve">f this is not possible, by drawing of lots.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6.3 If the company resolves on a cash issue or an offset issue and thereby only issues shares of class A or </w:t>
      </w:r>
      <w:r w:rsidR="00197152">
        <w:rPr>
          <w:rFonts w:ascii="Arial" w:hAnsi="Arial" w:cs="Arial"/>
          <w:lang w:val="en-US"/>
        </w:rPr>
        <w:t>class</w:t>
      </w:r>
      <w:r w:rsidRPr="00197152">
        <w:rPr>
          <w:rFonts w:ascii="Arial" w:hAnsi="Arial" w:cs="Arial"/>
          <w:lang w:val="en-US"/>
        </w:rPr>
        <w:t xml:space="preserve"> B shall all ordinary shareholders, no matter if their shares are of class A or class B, have a preemption right to subscribe for new shares in </w:t>
      </w:r>
      <w:r w:rsidR="00197152" w:rsidRPr="00197152">
        <w:rPr>
          <w:rFonts w:ascii="Arial" w:hAnsi="Arial" w:cs="Arial"/>
          <w:lang w:val="en-US"/>
        </w:rPr>
        <w:t>correspondence</w:t>
      </w:r>
      <w:r w:rsidRPr="00197152">
        <w:rPr>
          <w:rFonts w:ascii="Arial" w:hAnsi="Arial" w:cs="Arial"/>
          <w:lang w:val="en-US"/>
        </w:rPr>
        <w:t xml:space="preserve"> to the number of ordinary shares they already hold.</w:t>
      </w:r>
      <w:r w:rsidR="008B02D4">
        <w:rPr>
          <w:rFonts w:ascii="Arial" w:hAnsi="Arial" w:cs="Arial"/>
          <w:lang w:val="en-US"/>
        </w:rPr>
        <w:t xml:space="preserve">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6.4 If the company resolves on a cash issue or an offset issue, and thereby issue warrants with attendant subscription for new shares or convertibles, shall the shareholders have a preemption right to subscribe for warrants as if the issue concerned shares that could be subscribed for due to the warrant, and convertibles as if the issue comprised the shares that the convertibles can be replaced by.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6.5 What is said above does not imply any limitations to the ability to resolve on cash issue or offset issue deviating from the shareholders preemption rights.</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6.6 An increase of the share capital by a bonus issue can only be made through an issue of ordinary shares. Only ordinary shareholders have </w:t>
      </w:r>
      <w:r w:rsidR="00197152">
        <w:rPr>
          <w:rFonts w:ascii="Arial" w:hAnsi="Arial" w:cs="Arial"/>
          <w:lang w:val="en-US"/>
        </w:rPr>
        <w:t>then</w:t>
      </w:r>
      <w:r w:rsidR="00197152" w:rsidRPr="00197152">
        <w:rPr>
          <w:rFonts w:ascii="Arial" w:hAnsi="Arial" w:cs="Arial"/>
          <w:lang w:val="en-US"/>
        </w:rPr>
        <w:t xml:space="preserve"> </w:t>
      </w:r>
      <w:r w:rsidRPr="00197152">
        <w:rPr>
          <w:rFonts w:ascii="Arial" w:hAnsi="Arial" w:cs="Arial"/>
          <w:lang w:val="en-US"/>
        </w:rPr>
        <w:t xml:space="preserve">a right to </w:t>
      </w:r>
      <w:r w:rsidR="00197152">
        <w:rPr>
          <w:rFonts w:ascii="Arial" w:hAnsi="Arial" w:cs="Arial"/>
          <w:lang w:val="en-US"/>
        </w:rPr>
        <w:t xml:space="preserve">subscribe for </w:t>
      </w:r>
      <w:r w:rsidRPr="00197152">
        <w:rPr>
          <w:rFonts w:ascii="Arial" w:hAnsi="Arial" w:cs="Arial"/>
          <w:lang w:val="en-US"/>
        </w:rPr>
        <w:t>new ordinary shares. The shares issued thr</w:t>
      </w:r>
      <w:r w:rsidR="00197152">
        <w:rPr>
          <w:rFonts w:ascii="Arial" w:hAnsi="Arial" w:cs="Arial"/>
          <w:lang w:val="en-US"/>
        </w:rPr>
        <w:t>o</w:t>
      </w:r>
      <w:r w:rsidRPr="00197152">
        <w:rPr>
          <w:rFonts w:ascii="Arial" w:hAnsi="Arial" w:cs="Arial"/>
          <w:lang w:val="en-US"/>
        </w:rPr>
        <w:t xml:space="preserve">ugh a bonus issue shall be equally distributed among the ordinary shareholders in accordance to the number of ordinary shares they already hold. </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6.7 What is said above shall not imply any limitations to the ability to resolve on bonus issue and thereby issue shares of a new class, provided that the necessary alterations of the articles of association are made </w:t>
      </w:r>
      <w:r w:rsidR="00871939">
        <w:rPr>
          <w:rFonts w:ascii="Arial" w:hAnsi="Arial" w:cs="Arial"/>
          <w:lang w:val="en-US"/>
        </w:rPr>
        <w:t>prior the bonus issue</w:t>
      </w:r>
      <w:r w:rsidRPr="00197152">
        <w:rPr>
          <w:rFonts w:ascii="Arial" w:hAnsi="Arial" w:cs="Arial"/>
          <w:lang w:val="en-US"/>
        </w:rPr>
        <w:t xml:space="preserve">. </w:t>
      </w:r>
    </w:p>
    <w:p w:rsidR="00D9004D" w:rsidRPr="00197152" w:rsidRDefault="00D9004D"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b/>
          <w:lang w:val="en-US"/>
        </w:rPr>
      </w:pPr>
      <w:r w:rsidRPr="00197152">
        <w:rPr>
          <w:rFonts w:ascii="Arial" w:hAnsi="Arial" w:cs="Arial"/>
          <w:b/>
          <w:lang w:val="en-US"/>
        </w:rPr>
        <w:t>7. Summons to general meeting</w:t>
      </w: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7.1 Summons to annual general meeting and extraordinary general meeting where changes in the articles of associations will be addressed shall be issued at the earliest six weeks and at the latest four weeks before the general meeting. Summons to other extraordinary general meeting shall be issued at the earliest six weeks and at the latest three weeks before the general meeting.</w:t>
      </w:r>
    </w:p>
    <w:p w:rsidR="00D55C65" w:rsidRPr="00197152" w:rsidRDefault="00D55C65" w:rsidP="00282906">
      <w:pPr>
        <w:spacing w:before="0" w:after="0" w:line="276" w:lineRule="auto"/>
        <w:ind w:left="0"/>
        <w:rPr>
          <w:rFonts w:ascii="Arial" w:hAnsi="Arial" w:cs="Arial"/>
          <w:lang w:val="en-US"/>
        </w:rPr>
      </w:pPr>
    </w:p>
    <w:p w:rsidR="00D55C65" w:rsidRPr="00DD7C55"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7.2 Summons shall be conducted by announcement in the Swedish Official Gazette (Sw. </w:t>
      </w:r>
      <w:r w:rsidRPr="00D9004D">
        <w:rPr>
          <w:rFonts w:ascii="Arial" w:hAnsi="Arial" w:cs="Arial"/>
          <w:i/>
          <w:lang w:val="en-US"/>
        </w:rPr>
        <w:t>Post- och Inrikes Tidningar</w:t>
      </w:r>
      <w:r w:rsidRPr="00197152">
        <w:rPr>
          <w:rFonts w:ascii="Arial" w:hAnsi="Arial" w:cs="Arial"/>
          <w:lang w:val="en-US"/>
        </w:rPr>
        <w:t xml:space="preserve">) and at the company's website. </w:t>
      </w:r>
      <w:r w:rsidR="00D9004D">
        <w:rPr>
          <w:rFonts w:ascii="Arial" w:hAnsi="Arial" w:cs="Arial"/>
          <w:lang w:val="en-US"/>
        </w:rPr>
        <w:t xml:space="preserve">It shall </w:t>
      </w:r>
      <w:r w:rsidRPr="00197152">
        <w:rPr>
          <w:rFonts w:ascii="Arial" w:hAnsi="Arial" w:cs="Arial"/>
          <w:lang w:val="en-US"/>
        </w:rPr>
        <w:t xml:space="preserve">be </w:t>
      </w:r>
      <w:r w:rsidRPr="00DD7C55">
        <w:rPr>
          <w:rFonts w:ascii="Arial" w:hAnsi="Arial" w:cs="Arial"/>
          <w:lang w:val="en-US"/>
        </w:rPr>
        <w:t>announced in the Swedish newspaper Svenska Dagbladet</w:t>
      </w:r>
      <w:r w:rsidR="00D9004D" w:rsidRPr="00DD7C55">
        <w:rPr>
          <w:rFonts w:ascii="Arial" w:hAnsi="Arial" w:cs="Arial"/>
          <w:lang w:val="en-US"/>
        </w:rPr>
        <w:t xml:space="preserve"> that summons has </w:t>
      </w:r>
      <w:r w:rsidR="006E1242" w:rsidRPr="00DD7C55">
        <w:rPr>
          <w:rFonts w:ascii="Arial" w:hAnsi="Arial" w:cs="Arial"/>
          <w:lang w:val="en-US"/>
        </w:rPr>
        <w:t>been issued</w:t>
      </w:r>
      <w:r w:rsidRPr="00DD7C55">
        <w:rPr>
          <w:rFonts w:ascii="Arial" w:hAnsi="Arial" w:cs="Arial"/>
          <w:lang w:val="en-US"/>
        </w:rPr>
        <w:t>.</w:t>
      </w:r>
    </w:p>
    <w:p w:rsidR="00D55C65" w:rsidRPr="00DD7C55"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DD7C55">
        <w:rPr>
          <w:rFonts w:ascii="Arial" w:hAnsi="Arial" w:cs="Arial"/>
          <w:lang w:val="en-US"/>
        </w:rPr>
        <w:t>7.3 Shareholders who wish to participate in the proceedings of the general meeting shall be recorded in a printout or other transcr</w:t>
      </w:r>
      <w:r w:rsidR="00BF16A3">
        <w:rPr>
          <w:rFonts w:ascii="Arial" w:hAnsi="Arial" w:cs="Arial"/>
          <w:lang w:val="en-US"/>
        </w:rPr>
        <w:t xml:space="preserve">ipt of the whole share register, which shows </w:t>
      </w:r>
      <w:r w:rsidRPr="00DD7C55">
        <w:rPr>
          <w:rFonts w:ascii="Arial" w:hAnsi="Arial" w:cs="Arial"/>
          <w:lang w:val="en-US"/>
        </w:rPr>
        <w:t xml:space="preserve">the conditions five weekdays before the meeting, and notify the company no later than the last day specified in the notice. </w:t>
      </w:r>
      <w:r w:rsidR="00AA6461">
        <w:rPr>
          <w:rFonts w:ascii="Arial" w:hAnsi="Arial" w:cs="Arial"/>
          <w:lang w:val="en-US"/>
        </w:rPr>
        <w:t>The last</w:t>
      </w:r>
      <w:r w:rsidRPr="00DD7C55">
        <w:rPr>
          <w:rFonts w:ascii="Arial" w:hAnsi="Arial" w:cs="Arial"/>
          <w:lang w:val="en-US"/>
        </w:rPr>
        <w:t xml:space="preserve"> day may not be a Sunday, other</w:t>
      </w:r>
      <w:r w:rsidRPr="00197152">
        <w:rPr>
          <w:rFonts w:ascii="Arial" w:hAnsi="Arial" w:cs="Arial"/>
          <w:lang w:val="en-US"/>
        </w:rPr>
        <w:t xml:space="preserve"> public holiday, Saturday, Midsummer Eve, Christmas Eve or New Years Eve and may not occur earlier than five weekdays before the meeting.</w:t>
      </w:r>
    </w:p>
    <w:p w:rsidR="00D55C65" w:rsidRPr="00197152" w:rsidRDefault="00D55C65" w:rsidP="00282906">
      <w:pPr>
        <w:spacing w:before="0" w:after="0" w:line="276" w:lineRule="auto"/>
        <w:ind w:left="0"/>
        <w:rPr>
          <w:rFonts w:ascii="Arial" w:hAnsi="Arial" w:cs="Arial"/>
          <w:lang w:val="en-US"/>
        </w:rPr>
      </w:pPr>
    </w:p>
    <w:p w:rsidR="00D55C65" w:rsidRPr="00197152" w:rsidRDefault="00D55C65" w:rsidP="00282906">
      <w:pPr>
        <w:spacing w:before="0" w:after="0" w:line="276" w:lineRule="auto"/>
        <w:ind w:left="0"/>
        <w:rPr>
          <w:rFonts w:ascii="Arial" w:hAnsi="Arial" w:cs="Arial"/>
          <w:lang w:val="en-US"/>
        </w:rPr>
      </w:pPr>
      <w:r w:rsidRPr="00197152">
        <w:rPr>
          <w:rFonts w:ascii="Arial" w:hAnsi="Arial" w:cs="Arial"/>
          <w:lang w:val="en-US"/>
        </w:rPr>
        <w:t xml:space="preserve">7.4 </w:t>
      </w:r>
      <w:r w:rsidR="00A93C8D">
        <w:rPr>
          <w:rFonts w:ascii="Arial" w:hAnsi="Arial" w:cs="Arial"/>
          <w:lang w:val="en-US"/>
        </w:rPr>
        <w:t>A</w:t>
      </w:r>
      <w:r w:rsidRPr="00197152">
        <w:rPr>
          <w:rFonts w:ascii="Arial" w:hAnsi="Arial" w:cs="Arial"/>
          <w:lang w:val="en-US"/>
        </w:rPr>
        <w:t xml:space="preserve"> shareholder </w:t>
      </w:r>
      <w:r w:rsidR="00A93C8D">
        <w:rPr>
          <w:rFonts w:ascii="Arial" w:hAnsi="Arial" w:cs="Arial"/>
          <w:lang w:val="en-US"/>
        </w:rPr>
        <w:t>can</w:t>
      </w:r>
      <w:r w:rsidRPr="00197152">
        <w:rPr>
          <w:rFonts w:ascii="Arial" w:hAnsi="Arial" w:cs="Arial"/>
          <w:lang w:val="en-US"/>
        </w:rPr>
        <w:t xml:space="preserve"> bring no more than two assistants to </w:t>
      </w:r>
      <w:r w:rsidR="00A93C8D">
        <w:rPr>
          <w:rFonts w:ascii="Arial" w:hAnsi="Arial" w:cs="Arial"/>
          <w:lang w:val="en-US"/>
        </w:rPr>
        <w:t>the</w:t>
      </w:r>
      <w:r w:rsidRPr="00197152">
        <w:rPr>
          <w:rFonts w:ascii="Arial" w:hAnsi="Arial" w:cs="Arial"/>
          <w:lang w:val="en-US"/>
        </w:rPr>
        <w:t xml:space="preserve"> general meeting</w:t>
      </w:r>
      <w:r w:rsidR="00A93C8D">
        <w:rPr>
          <w:rFonts w:ascii="Arial" w:hAnsi="Arial" w:cs="Arial"/>
          <w:lang w:val="en-US"/>
        </w:rPr>
        <w:t>. If the shareholder wishes to bring assistant</w:t>
      </w:r>
      <w:r w:rsidR="00AA6461">
        <w:rPr>
          <w:rFonts w:ascii="Arial" w:hAnsi="Arial" w:cs="Arial"/>
          <w:lang w:val="en-US"/>
        </w:rPr>
        <w:t>(</w:t>
      </w:r>
      <w:r w:rsidR="00A93C8D">
        <w:rPr>
          <w:rFonts w:ascii="Arial" w:hAnsi="Arial" w:cs="Arial"/>
          <w:lang w:val="en-US"/>
        </w:rPr>
        <w:t>s</w:t>
      </w:r>
      <w:r w:rsidR="00AA6461">
        <w:rPr>
          <w:rFonts w:ascii="Arial" w:hAnsi="Arial" w:cs="Arial"/>
          <w:lang w:val="en-US"/>
        </w:rPr>
        <w:t>)</w:t>
      </w:r>
      <w:r w:rsidR="00A93C8D">
        <w:rPr>
          <w:rFonts w:ascii="Arial" w:hAnsi="Arial" w:cs="Arial"/>
          <w:lang w:val="en-US"/>
        </w:rPr>
        <w:t xml:space="preserve"> to the general meeting,</w:t>
      </w:r>
      <w:r w:rsidRPr="00197152">
        <w:rPr>
          <w:rFonts w:ascii="Arial" w:hAnsi="Arial" w:cs="Arial"/>
          <w:lang w:val="en-US"/>
        </w:rPr>
        <w:t xml:space="preserve"> the shareholder has to notify the company of the number of assistant</w:t>
      </w:r>
      <w:r w:rsidR="00A9595D">
        <w:rPr>
          <w:rFonts w:ascii="Arial" w:hAnsi="Arial" w:cs="Arial"/>
          <w:lang w:val="en-US"/>
        </w:rPr>
        <w:t>(</w:t>
      </w:r>
      <w:r w:rsidRPr="00197152">
        <w:rPr>
          <w:rFonts w:ascii="Arial" w:hAnsi="Arial" w:cs="Arial"/>
          <w:lang w:val="en-US"/>
        </w:rPr>
        <w:t>s</w:t>
      </w:r>
      <w:r w:rsidR="00A9595D">
        <w:rPr>
          <w:rFonts w:ascii="Arial" w:hAnsi="Arial" w:cs="Arial"/>
          <w:lang w:val="en-US"/>
        </w:rPr>
        <w:t>)</w:t>
      </w:r>
      <w:r w:rsidR="00B0491A">
        <w:rPr>
          <w:rFonts w:ascii="Arial" w:hAnsi="Arial" w:cs="Arial"/>
          <w:lang w:val="en-US"/>
        </w:rPr>
        <w:t xml:space="preserve"> the shareholder wishes to bring</w:t>
      </w:r>
      <w:r w:rsidRPr="00197152">
        <w:rPr>
          <w:rFonts w:ascii="Arial" w:hAnsi="Arial" w:cs="Arial"/>
          <w:lang w:val="en-US"/>
        </w:rPr>
        <w:t xml:space="preserve"> in the manner and in the time stated in the previous </w:t>
      </w:r>
      <w:r w:rsidR="00A93C8D">
        <w:rPr>
          <w:rFonts w:ascii="Arial" w:hAnsi="Arial" w:cs="Arial"/>
          <w:lang w:val="en-US"/>
        </w:rPr>
        <w:t>clause</w:t>
      </w:r>
      <w:r w:rsidR="00A93C8D" w:rsidRPr="00197152">
        <w:rPr>
          <w:rFonts w:ascii="Arial" w:hAnsi="Arial" w:cs="Arial"/>
          <w:lang w:val="en-US"/>
        </w:rPr>
        <w:t xml:space="preserve"> </w:t>
      </w:r>
      <w:r w:rsidRPr="00197152">
        <w:rPr>
          <w:rFonts w:ascii="Arial" w:hAnsi="Arial" w:cs="Arial"/>
          <w:lang w:val="en-US"/>
        </w:rPr>
        <w:t>regarding the shareholder's own obligation to notify.</w:t>
      </w:r>
    </w:p>
    <w:p w:rsidR="00D55C65" w:rsidRPr="00511DC3" w:rsidRDefault="00D55C65" w:rsidP="00282906">
      <w:pPr>
        <w:spacing w:before="0" w:after="0" w:line="276" w:lineRule="auto"/>
        <w:ind w:left="0"/>
        <w:rPr>
          <w:rFonts w:ascii="Arial" w:hAnsi="Arial" w:cs="Arial"/>
          <w:i/>
          <w:lang w:val="en-US"/>
        </w:rPr>
      </w:pPr>
    </w:p>
    <w:p w:rsidR="00D55C65" w:rsidRPr="00511DC3" w:rsidRDefault="00D55C65" w:rsidP="00282906">
      <w:pPr>
        <w:spacing w:before="0" w:after="0" w:line="276" w:lineRule="auto"/>
        <w:ind w:left="0"/>
        <w:rPr>
          <w:rFonts w:ascii="Arial" w:hAnsi="Arial" w:cs="Arial"/>
          <w:b/>
          <w:lang w:val="en-US"/>
        </w:rPr>
      </w:pPr>
      <w:r w:rsidRPr="00511DC3">
        <w:rPr>
          <w:rFonts w:ascii="Arial" w:hAnsi="Arial" w:cs="Arial"/>
          <w:b/>
          <w:lang w:val="en-US"/>
        </w:rPr>
        <w:t xml:space="preserve">8. </w:t>
      </w:r>
      <w:r w:rsidR="002A6D40" w:rsidRPr="00511DC3">
        <w:rPr>
          <w:rFonts w:ascii="Arial" w:hAnsi="Arial" w:cs="Arial"/>
          <w:b/>
          <w:lang w:val="en-US"/>
        </w:rPr>
        <w:t>General meeting</w:t>
      </w:r>
    </w:p>
    <w:p w:rsidR="00D55C65" w:rsidRDefault="002A6D40" w:rsidP="00282906">
      <w:pPr>
        <w:spacing w:before="0" w:after="0" w:line="276" w:lineRule="auto"/>
        <w:ind w:left="0"/>
        <w:rPr>
          <w:rFonts w:ascii="Arial" w:hAnsi="Arial" w:cs="Arial"/>
          <w:lang w:val="en-US"/>
        </w:rPr>
      </w:pPr>
      <w:r w:rsidRPr="002A6D40">
        <w:rPr>
          <w:rFonts w:ascii="Arial" w:hAnsi="Arial" w:cs="Arial"/>
          <w:lang w:val="en-US"/>
        </w:rPr>
        <w:t xml:space="preserve">The general meeting shall be held in Stockholm, Gothenburg or Malmö. </w:t>
      </w:r>
    </w:p>
    <w:p w:rsidR="00BA0061" w:rsidRPr="00511DC3" w:rsidRDefault="00BA0061" w:rsidP="00282906">
      <w:pPr>
        <w:spacing w:before="0" w:after="0" w:line="276" w:lineRule="auto"/>
        <w:ind w:left="0"/>
        <w:rPr>
          <w:rFonts w:ascii="Arial" w:hAnsi="Arial" w:cs="Arial"/>
          <w:i/>
          <w:lang w:val="en-US"/>
        </w:rPr>
      </w:pPr>
    </w:p>
    <w:p w:rsidR="00D55C65" w:rsidRPr="002A6D40" w:rsidRDefault="002A6D40" w:rsidP="00282906">
      <w:pPr>
        <w:spacing w:before="0" w:after="0" w:line="276" w:lineRule="auto"/>
        <w:ind w:left="0"/>
        <w:rPr>
          <w:rFonts w:ascii="Arial" w:hAnsi="Arial" w:cs="Arial"/>
          <w:lang w:val="en-US"/>
        </w:rPr>
      </w:pPr>
      <w:r w:rsidRPr="002A6D40">
        <w:rPr>
          <w:rFonts w:ascii="Arial" w:hAnsi="Arial" w:cs="Arial"/>
          <w:lang w:val="en-US"/>
        </w:rPr>
        <w:t xml:space="preserve">The general meeting shall be opened by the chairman of the board of directors </w:t>
      </w:r>
      <w:r>
        <w:rPr>
          <w:rFonts w:ascii="Arial" w:hAnsi="Arial" w:cs="Arial"/>
          <w:lang w:val="en-US"/>
        </w:rPr>
        <w:t xml:space="preserve">or a person appointed by the board of directors. </w:t>
      </w:r>
    </w:p>
    <w:p w:rsidR="00D55C65" w:rsidRPr="00511DC3" w:rsidRDefault="00D55C65" w:rsidP="00282906">
      <w:pPr>
        <w:spacing w:before="0" w:after="0" w:line="276" w:lineRule="auto"/>
        <w:ind w:left="0"/>
        <w:rPr>
          <w:rFonts w:ascii="Arial" w:hAnsi="Arial" w:cs="Arial"/>
          <w:lang w:val="en-US"/>
        </w:rPr>
      </w:pPr>
    </w:p>
    <w:p w:rsidR="000566DE" w:rsidRDefault="000566DE" w:rsidP="00282906">
      <w:pPr>
        <w:spacing w:before="0" w:after="0" w:line="276" w:lineRule="auto"/>
        <w:ind w:left="0"/>
        <w:rPr>
          <w:rFonts w:ascii="Arial" w:hAnsi="Arial" w:cs="Arial"/>
          <w:lang w:val="en-US"/>
        </w:rPr>
      </w:pPr>
      <w:r w:rsidRPr="000566DE">
        <w:rPr>
          <w:rFonts w:ascii="Arial" w:hAnsi="Arial" w:cs="Arial"/>
          <w:lang w:val="en-US"/>
        </w:rPr>
        <w:t>At the annual general meeting the follo</w:t>
      </w:r>
      <w:r>
        <w:rPr>
          <w:rFonts w:ascii="Arial" w:hAnsi="Arial" w:cs="Arial"/>
          <w:lang w:val="en-US"/>
        </w:rPr>
        <w:t>w</w:t>
      </w:r>
      <w:r w:rsidRPr="000566DE">
        <w:rPr>
          <w:rFonts w:ascii="Arial" w:hAnsi="Arial" w:cs="Arial"/>
          <w:lang w:val="en-US"/>
        </w:rPr>
        <w:t>ing matt</w:t>
      </w:r>
      <w:r>
        <w:rPr>
          <w:rFonts w:ascii="Arial" w:hAnsi="Arial" w:cs="Arial"/>
          <w:lang w:val="en-US"/>
        </w:rPr>
        <w:t>ers shall be attended to:</w:t>
      </w:r>
    </w:p>
    <w:p w:rsidR="00537606" w:rsidRPr="000566DE" w:rsidRDefault="00537606" w:rsidP="00282906">
      <w:pPr>
        <w:spacing w:before="0" w:after="0" w:line="276" w:lineRule="auto"/>
        <w:ind w:left="0"/>
        <w:rPr>
          <w:rFonts w:ascii="Arial" w:hAnsi="Arial" w:cs="Arial"/>
          <w:lang w:val="en-US"/>
        </w:rPr>
      </w:pPr>
    </w:p>
    <w:p w:rsidR="000566DE" w:rsidRPr="000566DE" w:rsidRDefault="000566DE" w:rsidP="00282906">
      <w:pPr>
        <w:spacing w:before="0" w:after="0" w:line="276" w:lineRule="auto"/>
        <w:ind w:left="0"/>
        <w:rPr>
          <w:rFonts w:ascii="Arial" w:hAnsi="Arial" w:cs="Arial"/>
          <w:lang w:val="en-US"/>
        </w:rPr>
      </w:pPr>
      <w:r w:rsidRPr="000566DE">
        <w:rPr>
          <w:rFonts w:ascii="Arial" w:hAnsi="Arial" w:cs="Arial"/>
          <w:lang w:val="en-US"/>
        </w:rPr>
        <w:t>1. Opening of the general meeting</w:t>
      </w:r>
    </w:p>
    <w:p w:rsidR="00BA0061" w:rsidRDefault="000566DE" w:rsidP="00282906">
      <w:pPr>
        <w:spacing w:before="0" w:after="0" w:line="276" w:lineRule="auto"/>
        <w:ind w:left="0"/>
        <w:rPr>
          <w:rFonts w:ascii="Arial" w:hAnsi="Arial" w:cs="Arial"/>
          <w:lang w:val="en-US"/>
        </w:rPr>
      </w:pPr>
      <w:r>
        <w:rPr>
          <w:rFonts w:ascii="Arial" w:hAnsi="Arial" w:cs="Arial"/>
          <w:lang w:val="en-US"/>
        </w:rPr>
        <w:t>2. Elec</w:t>
      </w:r>
      <w:r w:rsidR="00BA0061">
        <w:rPr>
          <w:rFonts w:ascii="Arial" w:hAnsi="Arial" w:cs="Arial"/>
          <w:lang w:val="en-US"/>
        </w:rPr>
        <w:t>tion of chairman of the meeting</w:t>
      </w:r>
      <w:r>
        <w:rPr>
          <w:rFonts w:ascii="Arial" w:hAnsi="Arial" w:cs="Arial"/>
          <w:lang w:val="en-US"/>
        </w:rPr>
        <w:t xml:space="preserve"> </w:t>
      </w:r>
    </w:p>
    <w:p w:rsidR="000566DE" w:rsidRDefault="00AD6DBB" w:rsidP="00282906">
      <w:pPr>
        <w:spacing w:before="0" w:after="0" w:line="276" w:lineRule="auto"/>
        <w:ind w:left="0"/>
        <w:rPr>
          <w:rFonts w:ascii="Arial" w:hAnsi="Arial" w:cs="Arial"/>
          <w:lang w:val="en-US"/>
        </w:rPr>
      </w:pPr>
      <w:r>
        <w:rPr>
          <w:rFonts w:ascii="Arial" w:hAnsi="Arial" w:cs="Arial"/>
          <w:lang w:val="en-US"/>
        </w:rPr>
        <w:t>3. Drawing up a</w:t>
      </w:r>
      <w:r w:rsidR="00BA0061">
        <w:rPr>
          <w:rFonts w:ascii="Arial" w:hAnsi="Arial" w:cs="Arial"/>
          <w:lang w:val="en-US"/>
        </w:rPr>
        <w:t xml:space="preserve">nd approval of the voting list </w:t>
      </w:r>
    </w:p>
    <w:p w:rsidR="005E3291" w:rsidRDefault="005E3291" w:rsidP="00282906">
      <w:pPr>
        <w:spacing w:before="0" w:after="0" w:line="276" w:lineRule="auto"/>
        <w:ind w:left="0"/>
        <w:rPr>
          <w:rFonts w:ascii="Arial" w:hAnsi="Arial" w:cs="Arial"/>
          <w:lang w:val="en-US"/>
        </w:rPr>
      </w:pPr>
      <w:r>
        <w:rPr>
          <w:rFonts w:ascii="Arial" w:hAnsi="Arial" w:cs="Arial"/>
          <w:lang w:val="en-US"/>
        </w:rPr>
        <w:t xml:space="preserve">4. Election of one person to verify the minutes </w:t>
      </w:r>
    </w:p>
    <w:p w:rsidR="005E3291" w:rsidRDefault="005E3291" w:rsidP="00282906">
      <w:pPr>
        <w:spacing w:before="0" w:after="0" w:line="276" w:lineRule="auto"/>
        <w:ind w:left="0"/>
        <w:rPr>
          <w:rFonts w:ascii="Arial" w:hAnsi="Arial" w:cs="Arial"/>
          <w:lang w:val="en-US"/>
        </w:rPr>
      </w:pPr>
      <w:r>
        <w:rPr>
          <w:rFonts w:ascii="Arial" w:hAnsi="Arial" w:cs="Arial"/>
          <w:lang w:val="en-US"/>
        </w:rPr>
        <w:t>5. Confirming that</w:t>
      </w:r>
      <w:r w:rsidR="00BA0061">
        <w:rPr>
          <w:rFonts w:ascii="Arial" w:hAnsi="Arial" w:cs="Arial"/>
          <w:lang w:val="en-US"/>
        </w:rPr>
        <w:t xml:space="preserve"> the general meeting was duly convened</w:t>
      </w:r>
    </w:p>
    <w:p w:rsidR="0096329C" w:rsidRPr="00511DC3" w:rsidRDefault="00BA0061" w:rsidP="00282906">
      <w:pPr>
        <w:spacing w:before="0" w:after="0" w:line="276" w:lineRule="auto"/>
        <w:ind w:left="0"/>
        <w:rPr>
          <w:rFonts w:ascii="Arial" w:hAnsi="Arial" w:cs="Arial"/>
          <w:lang w:val="en-US"/>
        </w:rPr>
      </w:pPr>
      <w:r>
        <w:rPr>
          <w:rFonts w:ascii="Arial" w:hAnsi="Arial" w:cs="Arial"/>
          <w:lang w:val="en-US"/>
        </w:rPr>
        <w:t>6. Approving the agenda</w:t>
      </w:r>
    </w:p>
    <w:p w:rsidR="0096329C" w:rsidRPr="0096329C" w:rsidRDefault="0096329C" w:rsidP="00282906">
      <w:pPr>
        <w:spacing w:before="0" w:after="0" w:line="276" w:lineRule="auto"/>
        <w:ind w:left="0"/>
        <w:rPr>
          <w:rFonts w:ascii="Arial" w:hAnsi="Arial" w:cs="Arial"/>
          <w:lang w:val="en-US"/>
        </w:rPr>
      </w:pPr>
      <w:r w:rsidRPr="0096329C">
        <w:rPr>
          <w:rFonts w:ascii="Arial" w:hAnsi="Arial" w:cs="Arial"/>
          <w:lang w:val="en-US"/>
        </w:rPr>
        <w:t xml:space="preserve">7. Presentation of the annual report and the auditor’s report and, if applicable, the consolidated </w:t>
      </w:r>
      <w:r>
        <w:rPr>
          <w:rFonts w:ascii="Arial" w:hAnsi="Arial" w:cs="Arial"/>
          <w:lang w:val="en-US"/>
        </w:rPr>
        <w:t>accounts</w:t>
      </w:r>
      <w:r w:rsidRPr="0096329C">
        <w:rPr>
          <w:rFonts w:ascii="Arial" w:hAnsi="Arial" w:cs="Arial"/>
          <w:lang w:val="en-US"/>
        </w:rPr>
        <w:t xml:space="preserve"> and</w:t>
      </w:r>
      <w:r w:rsidR="00BA0061">
        <w:rPr>
          <w:rFonts w:ascii="Arial" w:hAnsi="Arial" w:cs="Arial"/>
          <w:lang w:val="en-US"/>
        </w:rPr>
        <w:t xml:space="preserve"> the consolidated audit report</w:t>
      </w:r>
    </w:p>
    <w:p w:rsidR="0096329C" w:rsidRPr="0096329C" w:rsidRDefault="0096329C" w:rsidP="00282906">
      <w:pPr>
        <w:spacing w:before="0" w:after="0" w:line="276" w:lineRule="auto"/>
        <w:ind w:left="0"/>
        <w:rPr>
          <w:rFonts w:ascii="Arial" w:hAnsi="Arial" w:cs="Arial"/>
          <w:lang w:val="en-US"/>
        </w:rPr>
      </w:pPr>
      <w:r w:rsidRPr="0096329C">
        <w:rPr>
          <w:rFonts w:ascii="Arial" w:hAnsi="Arial" w:cs="Arial"/>
          <w:lang w:val="en-US"/>
        </w:rPr>
        <w:t>8. Resolutions regarding</w:t>
      </w:r>
    </w:p>
    <w:p w:rsidR="00D55C65" w:rsidRPr="0096329C" w:rsidRDefault="00D55C65" w:rsidP="00282906">
      <w:pPr>
        <w:spacing w:before="0" w:after="0" w:line="276" w:lineRule="auto"/>
        <w:ind w:left="0"/>
        <w:rPr>
          <w:rFonts w:ascii="Arial" w:hAnsi="Arial" w:cs="Arial"/>
          <w:i/>
          <w:lang w:val="en-US"/>
        </w:rPr>
      </w:pPr>
      <w:r w:rsidRPr="0096329C">
        <w:rPr>
          <w:rFonts w:ascii="Arial" w:hAnsi="Arial" w:cs="Arial"/>
          <w:lang w:val="en-US"/>
        </w:rPr>
        <w:t>(a)</w:t>
      </w:r>
      <w:r w:rsidR="0096329C" w:rsidRPr="0096329C">
        <w:rPr>
          <w:rFonts w:ascii="Arial" w:hAnsi="Arial" w:cs="Arial"/>
          <w:lang w:val="en-US"/>
        </w:rPr>
        <w:t xml:space="preserve"> adoption of the profit and loss account and the balance sheet, and if applicable, the consolidated profit and loss account and </w:t>
      </w:r>
      <w:r w:rsidR="00BA0061">
        <w:rPr>
          <w:rFonts w:ascii="Arial" w:hAnsi="Arial" w:cs="Arial"/>
          <w:lang w:val="en-US"/>
        </w:rPr>
        <w:t>the consolidated balance sheet</w:t>
      </w:r>
    </w:p>
    <w:p w:rsidR="00D55C65" w:rsidRPr="0096329C" w:rsidRDefault="00D55C65" w:rsidP="00282906">
      <w:pPr>
        <w:spacing w:before="0" w:after="0" w:line="276" w:lineRule="auto"/>
        <w:ind w:left="0"/>
        <w:rPr>
          <w:rFonts w:ascii="Arial" w:hAnsi="Arial" w:cs="Arial"/>
          <w:lang w:val="en-US"/>
        </w:rPr>
      </w:pPr>
      <w:r w:rsidRPr="0096329C">
        <w:rPr>
          <w:rFonts w:ascii="Arial" w:hAnsi="Arial" w:cs="Arial"/>
          <w:lang w:val="en-US"/>
        </w:rPr>
        <w:t>(b)</w:t>
      </w:r>
      <w:r w:rsidR="0096329C" w:rsidRPr="0096329C">
        <w:rPr>
          <w:rFonts w:ascii="Arial" w:hAnsi="Arial" w:cs="Arial"/>
          <w:lang w:val="en-US"/>
        </w:rPr>
        <w:t xml:space="preserve"> allocation of the company’s profit or loss accordi</w:t>
      </w:r>
      <w:r w:rsidR="001D1AB4">
        <w:rPr>
          <w:rFonts w:ascii="Arial" w:hAnsi="Arial" w:cs="Arial"/>
          <w:lang w:val="en-US"/>
        </w:rPr>
        <w:t>ng to the adopted balance sheet</w:t>
      </w:r>
    </w:p>
    <w:p w:rsidR="00D55C65" w:rsidRPr="00511DC3" w:rsidRDefault="00D55C65" w:rsidP="00282906">
      <w:pPr>
        <w:spacing w:before="0" w:after="0" w:line="276" w:lineRule="auto"/>
        <w:ind w:left="0"/>
        <w:rPr>
          <w:rFonts w:ascii="Arial" w:hAnsi="Arial" w:cs="Arial"/>
          <w:lang w:val="en-US"/>
        </w:rPr>
      </w:pPr>
      <w:r w:rsidRPr="00511DC3">
        <w:rPr>
          <w:rFonts w:ascii="Arial" w:hAnsi="Arial" w:cs="Arial"/>
          <w:lang w:val="en-US"/>
        </w:rPr>
        <w:t xml:space="preserve">(c) </w:t>
      </w:r>
      <w:r w:rsidR="0096329C" w:rsidRPr="00511DC3">
        <w:rPr>
          <w:rFonts w:ascii="Arial" w:hAnsi="Arial" w:cs="Arial"/>
          <w:lang w:val="en-US"/>
        </w:rPr>
        <w:t xml:space="preserve">discharging the board of directors and the managing director from liability </w:t>
      </w:r>
    </w:p>
    <w:p w:rsidR="0096329C" w:rsidRPr="0096329C" w:rsidRDefault="00D55C65" w:rsidP="00282906">
      <w:pPr>
        <w:spacing w:before="0" w:after="0" w:line="276" w:lineRule="auto"/>
        <w:ind w:left="0"/>
        <w:rPr>
          <w:rFonts w:ascii="Arial" w:hAnsi="Arial" w:cs="Arial"/>
          <w:lang w:val="en-US"/>
        </w:rPr>
      </w:pPr>
      <w:r w:rsidRPr="0096329C">
        <w:rPr>
          <w:rFonts w:ascii="Arial" w:hAnsi="Arial" w:cs="Arial"/>
          <w:lang w:val="en-US"/>
        </w:rPr>
        <w:t xml:space="preserve">9. </w:t>
      </w:r>
      <w:r w:rsidR="0096329C" w:rsidRPr="0096329C">
        <w:rPr>
          <w:rFonts w:ascii="Arial" w:hAnsi="Arial" w:cs="Arial"/>
          <w:lang w:val="en-US"/>
        </w:rPr>
        <w:t xml:space="preserve">Resolution of the number of directors of the board of directors and the number of </w:t>
      </w:r>
      <w:r w:rsidR="0096329C">
        <w:rPr>
          <w:rFonts w:ascii="Arial" w:hAnsi="Arial" w:cs="Arial"/>
          <w:lang w:val="en-US"/>
        </w:rPr>
        <w:t>deputies of the board of directors</w:t>
      </w:r>
    </w:p>
    <w:p w:rsidR="00001409" w:rsidRPr="00001409" w:rsidRDefault="00D55C65" w:rsidP="00282906">
      <w:pPr>
        <w:spacing w:before="0" w:after="0" w:line="276" w:lineRule="auto"/>
        <w:ind w:left="0"/>
        <w:rPr>
          <w:rFonts w:ascii="Arial" w:hAnsi="Arial" w:cs="Arial"/>
          <w:lang w:val="en-US"/>
        </w:rPr>
      </w:pPr>
      <w:r w:rsidRPr="00001409">
        <w:rPr>
          <w:rFonts w:ascii="Arial" w:hAnsi="Arial" w:cs="Arial"/>
          <w:lang w:val="en-US"/>
        </w:rPr>
        <w:t xml:space="preserve">10. </w:t>
      </w:r>
      <w:r w:rsidR="00001409" w:rsidRPr="00001409">
        <w:rPr>
          <w:rFonts w:ascii="Arial" w:hAnsi="Arial" w:cs="Arial"/>
          <w:lang w:val="en-US"/>
        </w:rPr>
        <w:t xml:space="preserve">Resolution regarding fees for </w:t>
      </w:r>
      <w:r w:rsidR="001D1AB4">
        <w:rPr>
          <w:rFonts w:ascii="Arial" w:hAnsi="Arial" w:cs="Arial"/>
          <w:lang w:val="en-US"/>
        </w:rPr>
        <w:t>the board members and auditors</w:t>
      </w:r>
    </w:p>
    <w:p w:rsidR="00001409" w:rsidRPr="00001409" w:rsidRDefault="00D55C65" w:rsidP="00282906">
      <w:pPr>
        <w:spacing w:before="0" w:after="0" w:line="276" w:lineRule="auto"/>
        <w:ind w:left="0"/>
        <w:rPr>
          <w:rFonts w:ascii="Arial" w:hAnsi="Arial" w:cs="Arial"/>
          <w:lang w:val="en-US"/>
        </w:rPr>
      </w:pPr>
      <w:r w:rsidRPr="00001409">
        <w:rPr>
          <w:rFonts w:ascii="Arial" w:hAnsi="Arial" w:cs="Arial"/>
          <w:lang w:val="en-US"/>
        </w:rPr>
        <w:t xml:space="preserve">11. </w:t>
      </w:r>
      <w:r w:rsidR="00001409" w:rsidRPr="00001409">
        <w:rPr>
          <w:rFonts w:ascii="Arial" w:hAnsi="Arial" w:cs="Arial"/>
          <w:lang w:val="en-US"/>
        </w:rPr>
        <w:t>Election of board of directors and any deputies, and, when applicable, a</w:t>
      </w:r>
      <w:r w:rsidR="001D1AB4">
        <w:rPr>
          <w:rFonts w:ascii="Arial" w:hAnsi="Arial" w:cs="Arial"/>
          <w:lang w:val="en-US"/>
        </w:rPr>
        <w:t>uditors and any deputy auditors</w:t>
      </w:r>
    </w:p>
    <w:p w:rsidR="00001409" w:rsidRPr="00001409" w:rsidRDefault="00D55C65" w:rsidP="00282906">
      <w:pPr>
        <w:spacing w:before="0" w:after="0" w:line="276" w:lineRule="auto"/>
        <w:ind w:left="0"/>
        <w:rPr>
          <w:rFonts w:ascii="Arial" w:hAnsi="Arial" w:cs="Arial"/>
          <w:lang w:val="en-US"/>
        </w:rPr>
      </w:pPr>
      <w:r w:rsidRPr="00001409">
        <w:rPr>
          <w:rFonts w:ascii="Arial" w:hAnsi="Arial" w:cs="Arial"/>
          <w:lang w:val="en-US"/>
        </w:rPr>
        <w:t xml:space="preserve">12. </w:t>
      </w:r>
      <w:r w:rsidR="00001409" w:rsidRPr="00001409">
        <w:rPr>
          <w:rFonts w:ascii="Arial" w:hAnsi="Arial" w:cs="Arial"/>
          <w:lang w:val="en-US"/>
        </w:rPr>
        <w:t>Resolution re</w:t>
      </w:r>
      <w:r w:rsidR="001D1AB4">
        <w:rPr>
          <w:rFonts w:ascii="Arial" w:hAnsi="Arial" w:cs="Arial"/>
          <w:lang w:val="en-US"/>
        </w:rPr>
        <w:t>garding the election committee</w:t>
      </w:r>
    </w:p>
    <w:p w:rsidR="00D55C65" w:rsidRPr="00DE0E90" w:rsidRDefault="00D55C65" w:rsidP="00282906">
      <w:pPr>
        <w:spacing w:before="0" w:after="0" w:line="276" w:lineRule="auto"/>
        <w:ind w:left="0"/>
        <w:rPr>
          <w:rFonts w:ascii="Arial" w:hAnsi="Arial" w:cs="Arial"/>
          <w:lang w:val="en-US"/>
        </w:rPr>
      </w:pPr>
      <w:r w:rsidRPr="00160812">
        <w:rPr>
          <w:rFonts w:ascii="Arial" w:hAnsi="Arial" w:cs="Arial"/>
          <w:lang w:val="en-US"/>
        </w:rPr>
        <w:t xml:space="preserve">13. </w:t>
      </w:r>
      <w:r w:rsidR="00001409" w:rsidRPr="00160812">
        <w:rPr>
          <w:rFonts w:ascii="Arial" w:hAnsi="Arial" w:cs="Arial"/>
          <w:lang w:val="en-US"/>
        </w:rPr>
        <w:t>Other matter to be refer</w:t>
      </w:r>
      <w:r w:rsidR="00160812" w:rsidRPr="00160812">
        <w:rPr>
          <w:rFonts w:ascii="Arial" w:hAnsi="Arial" w:cs="Arial"/>
          <w:lang w:val="en-US"/>
        </w:rPr>
        <w:t>r</w:t>
      </w:r>
      <w:r w:rsidR="00001409" w:rsidRPr="00160812">
        <w:rPr>
          <w:rFonts w:ascii="Arial" w:hAnsi="Arial" w:cs="Arial"/>
          <w:lang w:val="en-US"/>
        </w:rPr>
        <w:t>ed to the general meeting pursuant the Swedish Companies Act (</w:t>
      </w:r>
      <w:r w:rsidR="00E46FB3">
        <w:rPr>
          <w:rFonts w:ascii="Arial" w:hAnsi="Arial" w:cs="Arial"/>
          <w:lang w:val="en-US"/>
        </w:rPr>
        <w:t xml:space="preserve">SFS </w:t>
      </w:r>
      <w:r w:rsidR="00001409" w:rsidRPr="00160812">
        <w:rPr>
          <w:rFonts w:ascii="Arial" w:hAnsi="Arial" w:cs="Arial"/>
          <w:lang w:val="en-US"/>
        </w:rPr>
        <w:t>2005:551) o</w:t>
      </w:r>
      <w:r w:rsidR="001D1AB4">
        <w:rPr>
          <w:rFonts w:ascii="Arial" w:hAnsi="Arial" w:cs="Arial"/>
          <w:lang w:val="en-US"/>
        </w:rPr>
        <w:t>r the articles of association</w:t>
      </w:r>
    </w:p>
    <w:p w:rsidR="00D55C65" w:rsidRPr="00511DC3" w:rsidRDefault="00D55C65" w:rsidP="00282906">
      <w:pPr>
        <w:spacing w:before="0" w:after="0" w:line="276" w:lineRule="auto"/>
        <w:ind w:left="0"/>
        <w:rPr>
          <w:rFonts w:ascii="Arial" w:hAnsi="Arial" w:cs="Arial"/>
          <w:lang w:val="en-US"/>
        </w:rPr>
      </w:pPr>
      <w:r w:rsidRPr="00160812">
        <w:rPr>
          <w:rFonts w:ascii="Arial" w:hAnsi="Arial" w:cs="Arial"/>
          <w:lang w:val="en-US"/>
        </w:rPr>
        <w:t xml:space="preserve">14. </w:t>
      </w:r>
      <w:r w:rsidR="001D1AB4">
        <w:rPr>
          <w:rFonts w:ascii="Arial" w:hAnsi="Arial" w:cs="Arial"/>
          <w:lang w:val="en-US"/>
        </w:rPr>
        <w:t>Closing of the general meeting</w:t>
      </w:r>
    </w:p>
    <w:p w:rsidR="00D55C65" w:rsidRPr="00511DC3" w:rsidRDefault="00D55C65" w:rsidP="00282906">
      <w:pPr>
        <w:spacing w:before="0" w:after="0" w:line="276" w:lineRule="auto"/>
        <w:ind w:left="0"/>
        <w:rPr>
          <w:rFonts w:ascii="Arial" w:hAnsi="Arial" w:cs="Arial"/>
          <w:i/>
          <w:lang w:val="en-US"/>
        </w:rPr>
      </w:pPr>
    </w:p>
    <w:p w:rsidR="00160812" w:rsidRPr="00160812" w:rsidRDefault="00D55C65" w:rsidP="00282906">
      <w:pPr>
        <w:spacing w:before="0" w:after="0" w:line="276" w:lineRule="auto"/>
        <w:ind w:left="0"/>
        <w:rPr>
          <w:rFonts w:ascii="Arial" w:hAnsi="Arial" w:cs="Arial"/>
          <w:b/>
          <w:lang w:val="en-US"/>
        </w:rPr>
      </w:pPr>
      <w:r w:rsidRPr="00160812">
        <w:rPr>
          <w:rFonts w:ascii="Arial" w:hAnsi="Arial" w:cs="Arial"/>
          <w:b/>
          <w:lang w:val="en-US"/>
        </w:rPr>
        <w:t xml:space="preserve">12. </w:t>
      </w:r>
      <w:r w:rsidR="00160812" w:rsidRPr="00160812">
        <w:rPr>
          <w:rFonts w:ascii="Arial" w:hAnsi="Arial" w:cs="Arial"/>
          <w:b/>
          <w:lang w:val="en-US"/>
        </w:rPr>
        <w:t>Auditor</w:t>
      </w:r>
    </w:p>
    <w:p w:rsidR="00160812" w:rsidRPr="00160812" w:rsidRDefault="0070070A" w:rsidP="00282906">
      <w:pPr>
        <w:spacing w:before="0" w:after="0" w:line="276" w:lineRule="auto"/>
        <w:ind w:left="0"/>
        <w:rPr>
          <w:rFonts w:ascii="Arial" w:hAnsi="Arial" w:cs="Arial"/>
          <w:lang w:val="en-US"/>
        </w:rPr>
      </w:pPr>
      <w:r>
        <w:rPr>
          <w:rFonts w:ascii="Arial" w:hAnsi="Arial" w:cs="Arial"/>
          <w:lang w:val="en-US"/>
        </w:rPr>
        <w:t>At general meeting one or two auditors</w:t>
      </w:r>
      <w:r w:rsidR="00EE714B">
        <w:rPr>
          <w:rFonts w:ascii="Arial" w:hAnsi="Arial" w:cs="Arial"/>
          <w:lang w:val="en-US"/>
        </w:rPr>
        <w:t>,</w:t>
      </w:r>
      <w:r w:rsidR="00160812" w:rsidRPr="00160812">
        <w:rPr>
          <w:rFonts w:ascii="Arial" w:hAnsi="Arial" w:cs="Arial"/>
          <w:lang w:val="en-US"/>
        </w:rPr>
        <w:t xml:space="preserve"> with maximum </w:t>
      </w:r>
      <w:r w:rsidR="00160812">
        <w:rPr>
          <w:rFonts w:ascii="Arial" w:hAnsi="Arial" w:cs="Arial"/>
          <w:lang w:val="en-US"/>
        </w:rPr>
        <w:t>the same number of</w:t>
      </w:r>
      <w:r w:rsidR="00160812" w:rsidRPr="00160812">
        <w:rPr>
          <w:rFonts w:ascii="Arial" w:hAnsi="Arial" w:cs="Arial"/>
          <w:lang w:val="en-US"/>
        </w:rPr>
        <w:t xml:space="preserve"> deputy auditors</w:t>
      </w:r>
      <w:r w:rsidR="00EE714B">
        <w:rPr>
          <w:rFonts w:ascii="Arial" w:hAnsi="Arial" w:cs="Arial"/>
          <w:lang w:val="en-US"/>
        </w:rPr>
        <w:t>,</w:t>
      </w:r>
      <w:r w:rsidR="00160812">
        <w:rPr>
          <w:rFonts w:ascii="Arial" w:hAnsi="Arial" w:cs="Arial"/>
          <w:lang w:val="en-US"/>
        </w:rPr>
        <w:t xml:space="preserve"> </w:t>
      </w:r>
      <w:r w:rsidR="003A4781">
        <w:rPr>
          <w:rFonts w:ascii="Arial" w:hAnsi="Arial" w:cs="Arial"/>
          <w:lang w:val="en-US"/>
        </w:rPr>
        <w:t xml:space="preserve">can </w:t>
      </w:r>
      <w:r w:rsidR="00EE714B">
        <w:rPr>
          <w:rFonts w:ascii="Arial" w:hAnsi="Arial" w:cs="Arial"/>
          <w:lang w:val="en-US"/>
        </w:rPr>
        <w:t>be</w:t>
      </w:r>
      <w:r w:rsidR="00160812" w:rsidRPr="00160812">
        <w:rPr>
          <w:rFonts w:ascii="Arial" w:hAnsi="Arial" w:cs="Arial"/>
          <w:lang w:val="en-US"/>
        </w:rPr>
        <w:t xml:space="preserve"> elected</w:t>
      </w:r>
      <w:r w:rsidR="00160812">
        <w:rPr>
          <w:rFonts w:ascii="Arial" w:hAnsi="Arial" w:cs="Arial"/>
          <w:lang w:val="en-US"/>
        </w:rPr>
        <w:t>. The assignment as auditor shall extend to the annual general meeting held during the first, second, third or fourth financial year after the year when the auditor was elected. A registered accounting firm may be elected instead of an auditor</w:t>
      </w:r>
      <w:r w:rsidR="00EE714B">
        <w:rPr>
          <w:rFonts w:ascii="Arial" w:hAnsi="Arial" w:cs="Arial"/>
          <w:lang w:val="en-US"/>
        </w:rPr>
        <w:t xml:space="preserve"> for the same period</w:t>
      </w:r>
      <w:r w:rsidR="00160812">
        <w:rPr>
          <w:rFonts w:ascii="Arial" w:hAnsi="Arial" w:cs="Arial"/>
          <w:lang w:val="en-US"/>
        </w:rPr>
        <w:t>.</w:t>
      </w:r>
    </w:p>
    <w:p w:rsidR="005C2114" w:rsidRDefault="005C2114" w:rsidP="00282906">
      <w:pPr>
        <w:spacing w:before="0" w:after="0" w:line="276" w:lineRule="auto"/>
        <w:ind w:left="0"/>
        <w:rPr>
          <w:rFonts w:ascii="Arial" w:hAnsi="Arial" w:cs="Arial"/>
          <w:b/>
          <w:lang w:val="en-US"/>
        </w:rPr>
      </w:pPr>
    </w:p>
    <w:p w:rsidR="00D55C65" w:rsidRPr="00B36B32" w:rsidRDefault="00D55C65" w:rsidP="00282906">
      <w:pPr>
        <w:spacing w:before="0" w:after="0" w:line="276" w:lineRule="auto"/>
        <w:ind w:left="0"/>
        <w:rPr>
          <w:rFonts w:ascii="Arial" w:hAnsi="Arial" w:cs="Arial"/>
          <w:b/>
          <w:lang w:val="en-US"/>
        </w:rPr>
      </w:pPr>
      <w:r w:rsidRPr="00B36B32">
        <w:rPr>
          <w:rFonts w:ascii="Arial" w:hAnsi="Arial" w:cs="Arial"/>
          <w:b/>
          <w:lang w:val="en-US"/>
        </w:rPr>
        <w:t xml:space="preserve">13. </w:t>
      </w:r>
      <w:r w:rsidR="00EE714B" w:rsidRPr="00B36B32">
        <w:rPr>
          <w:rFonts w:ascii="Arial" w:hAnsi="Arial" w:cs="Arial"/>
          <w:b/>
          <w:lang w:val="en-US"/>
        </w:rPr>
        <w:t>Financial year</w:t>
      </w:r>
    </w:p>
    <w:p w:rsidR="00D55C65" w:rsidRPr="00B36B32" w:rsidRDefault="00B36B32" w:rsidP="00282906">
      <w:pPr>
        <w:spacing w:before="0" w:after="0" w:line="276" w:lineRule="auto"/>
        <w:ind w:left="0"/>
        <w:rPr>
          <w:rFonts w:ascii="Arial" w:hAnsi="Arial" w:cs="Arial"/>
          <w:lang w:val="en-US"/>
        </w:rPr>
      </w:pPr>
      <w:r>
        <w:rPr>
          <w:rFonts w:ascii="Arial" w:hAnsi="Arial" w:cs="Arial"/>
          <w:lang w:val="en-US"/>
        </w:rPr>
        <w:t>The company’</w:t>
      </w:r>
      <w:r w:rsidR="00EE714B" w:rsidRPr="00B36B32">
        <w:rPr>
          <w:rFonts w:ascii="Arial" w:hAnsi="Arial" w:cs="Arial"/>
          <w:lang w:val="en-US"/>
        </w:rPr>
        <w:t xml:space="preserve">s financial year </w:t>
      </w:r>
      <w:r>
        <w:rPr>
          <w:rFonts w:ascii="Arial" w:hAnsi="Arial" w:cs="Arial"/>
          <w:lang w:val="en-US"/>
        </w:rPr>
        <w:t>extend over</w:t>
      </w:r>
      <w:r w:rsidR="00EE714B" w:rsidRPr="00B36B32">
        <w:rPr>
          <w:rFonts w:ascii="Arial" w:hAnsi="Arial" w:cs="Arial"/>
          <w:lang w:val="en-US"/>
        </w:rPr>
        <w:t xml:space="preserve"> the </w:t>
      </w:r>
      <w:r>
        <w:rPr>
          <w:rFonts w:ascii="Arial" w:hAnsi="Arial" w:cs="Arial"/>
          <w:lang w:val="en-US"/>
        </w:rPr>
        <w:t>period</w:t>
      </w:r>
      <w:r w:rsidR="00D55C65" w:rsidRPr="00B36B32">
        <w:rPr>
          <w:rFonts w:ascii="Arial" w:hAnsi="Arial" w:cs="Arial"/>
          <w:lang w:val="en-US"/>
        </w:rPr>
        <w:t xml:space="preserve"> </w:t>
      </w:r>
      <w:r>
        <w:rPr>
          <w:rFonts w:ascii="Arial" w:hAnsi="Arial" w:cs="Arial"/>
          <w:lang w:val="en-US"/>
        </w:rPr>
        <w:t>1</w:t>
      </w:r>
      <w:r w:rsidRPr="00B36B32">
        <w:rPr>
          <w:rFonts w:ascii="Arial" w:hAnsi="Arial" w:cs="Arial"/>
          <w:vertAlign w:val="superscript"/>
          <w:lang w:val="en-US"/>
        </w:rPr>
        <w:t>st</w:t>
      </w:r>
      <w:r>
        <w:rPr>
          <w:rFonts w:ascii="Arial" w:hAnsi="Arial" w:cs="Arial"/>
          <w:lang w:val="en-US"/>
        </w:rPr>
        <w:t xml:space="preserve"> of January – 31</w:t>
      </w:r>
      <w:r w:rsidRPr="00B36B32">
        <w:rPr>
          <w:rFonts w:ascii="Arial" w:hAnsi="Arial" w:cs="Arial"/>
          <w:vertAlign w:val="superscript"/>
          <w:lang w:val="en-US"/>
        </w:rPr>
        <w:t>st</w:t>
      </w:r>
      <w:r>
        <w:rPr>
          <w:rFonts w:ascii="Arial" w:hAnsi="Arial" w:cs="Arial"/>
          <w:lang w:val="en-US"/>
        </w:rPr>
        <w:t xml:space="preserve"> of December</w:t>
      </w:r>
      <w:r w:rsidR="00D55C65" w:rsidRPr="00B36B32">
        <w:rPr>
          <w:rFonts w:ascii="Arial" w:hAnsi="Arial" w:cs="Arial"/>
          <w:lang w:val="en-US"/>
        </w:rPr>
        <w:t>.</w:t>
      </w:r>
    </w:p>
    <w:p w:rsidR="00D55C65" w:rsidRPr="00EE714B" w:rsidRDefault="00D55C65" w:rsidP="00282906">
      <w:pPr>
        <w:spacing w:before="0" w:after="0" w:line="276" w:lineRule="auto"/>
        <w:ind w:left="0"/>
        <w:rPr>
          <w:rFonts w:ascii="Arial" w:hAnsi="Arial" w:cs="Arial"/>
          <w:i/>
          <w:lang w:val="en-US"/>
        </w:rPr>
      </w:pPr>
    </w:p>
    <w:p w:rsidR="00D55C65" w:rsidRPr="006D1B92" w:rsidRDefault="00D55C65" w:rsidP="00282906">
      <w:pPr>
        <w:spacing w:before="0" w:after="0" w:line="276" w:lineRule="auto"/>
        <w:ind w:left="0"/>
        <w:rPr>
          <w:rFonts w:ascii="Arial" w:hAnsi="Arial" w:cs="Arial"/>
          <w:b/>
          <w:lang w:val="en-US"/>
        </w:rPr>
      </w:pPr>
      <w:r w:rsidRPr="006D1B92">
        <w:rPr>
          <w:rFonts w:ascii="Arial" w:hAnsi="Arial" w:cs="Arial"/>
          <w:b/>
          <w:lang w:val="en-US"/>
        </w:rPr>
        <w:t xml:space="preserve">14. </w:t>
      </w:r>
      <w:r w:rsidR="006D1B92" w:rsidRPr="006D1B92">
        <w:rPr>
          <w:rFonts w:ascii="Arial" w:hAnsi="Arial" w:cs="Arial"/>
          <w:b/>
          <w:lang w:val="en-US"/>
        </w:rPr>
        <w:t xml:space="preserve">Conversion of shares </w:t>
      </w:r>
    </w:p>
    <w:p w:rsidR="006D1B92" w:rsidRDefault="006D1B92" w:rsidP="00282906">
      <w:pPr>
        <w:spacing w:before="0" w:after="0" w:line="276" w:lineRule="auto"/>
        <w:ind w:left="0"/>
        <w:rPr>
          <w:rFonts w:ascii="Arial" w:hAnsi="Arial" w:cs="Arial"/>
          <w:lang w:val="en-US"/>
        </w:rPr>
      </w:pPr>
      <w:r w:rsidRPr="006D1B92">
        <w:rPr>
          <w:rFonts w:ascii="Arial" w:hAnsi="Arial" w:cs="Arial"/>
          <w:lang w:val="en-US"/>
        </w:rPr>
        <w:t xml:space="preserve">Shares of class A may be converted to shares of class B on the </w:t>
      </w:r>
      <w:r>
        <w:rPr>
          <w:rFonts w:ascii="Arial" w:hAnsi="Arial" w:cs="Arial"/>
          <w:lang w:val="en-US"/>
        </w:rPr>
        <w:t xml:space="preserve">request by holders of shares of class A. </w:t>
      </w:r>
      <w:r w:rsidRPr="006D1B92">
        <w:rPr>
          <w:rFonts w:ascii="Arial" w:hAnsi="Arial" w:cs="Arial"/>
          <w:lang w:val="en-US"/>
        </w:rPr>
        <w:t>A request for conversion shall be made in writing to the company’s board of directors. The request shall state how many shares that shall be converted and, if the request does not comprise all of the shareholder’s preferred shares, what shares the request relate to.</w:t>
      </w:r>
      <w:r>
        <w:rPr>
          <w:rFonts w:ascii="Arial" w:hAnsi="Arial" w:cs="Arial"/>
          <w:lang w:val="en-US"/>
        </w:rPr>
        <w:t xml:space="preserve"> </w:t>
      </w:r>
      <w:r w:rsidRPr="006D1B92">
        <w:rPr>
          <w:rFonts w:ascii="Arial" w:hAnsi="Arial" w:cs="Arial"/>
          <w:lang w:val="en-US"/>
        </w:rPr>
        <w:t xml:space="preserve">The board of directors is obliged to address the request of conversion of the shares </w:t>
      </w:r>
      <w:r w:rsidR="00741482">
        <w:rPr>
          <w:rFonts w:ascii="Arial" w:hAnsi="Arial" w:cs="Arial"/>
          <w:lang w:val="en-US"/>
        </w:rPr>
        <w:t>whose</w:t>
      </w:r>
      <w:r w:rsidRPr="006D1B92">
        <w:rPr>
          <w:rFonts w:ascii="Arial" w:hAnsi="Arial" w:cs="Arial"/>
          <w:lang w:val="en-US"/>
        </w:rPr>
        <w:t xml:space="preserve"> </w:t>
      </w:r>
      <w:r w:rsidR="00741482">
        <w:rPr>
          <w:rFonts w:ascii="Arial" w:hAnsi="Arial" w:cs="Arial"/>
          <w:lang w:val="en-US"/>
        </w:rPr>
        <w:t xml:space="preserve">owner </w:t>
      </w:r>
      <w:r w:rsidRPr="006D1B92">
        <w:rPr>
          <w:rFonts w:ascii="Arial" w:hAnsi="Arial" w:cs="Arial"/>
          <w:lang w:val="en-US"/>
        </w:rPr>
        <w:t xml:space="preserve">has </w:t>
      </w:r>
      <w:r w:rsidR="00741482">
        <w:rPr>
          <w:rFonts w:ascii="Arial" w:hAnsi="Arial" w:cs="Arial"/>
          <w:lang w:val="en-US"/>
        </w:rPr>
        <w:t>made a request for such conversion</w:t>
      </w:r>
      <w:r w:rsidRPr="006D1B92">
        <w:rPr>
          <w:rFonts w:ascii="Arial" w:hAnsi="Arial" w:cs="Arial"/>
          <w:lang w:val="en-US"/>
        </w:rPr>
        <w:t>, without delay after receiving the request.</w:t>
      </w:r>
      <w:r w:rsidR="00741482">
        <w:rPr>
          <w:rFonts w:ascii="Arial" w:hAnsi="Arial" w:cs="Arial"/>
          <w:lang w:val="en-US"/>
        </w:rPr>
        <w:t xml:space="preserve"> </w:t>
      </w:r>
      <w:r w:rsidR="00741482" w:rsidRPr="00741482">
        <w:rPr>
          <w:rFonts w:ascii="Arial" w:hAnsi="Arial" w:cs="Arial"/>
          <w:lang w:val="en-US"/>
        </w:rPr>
        <w:t>The conversion should be notified for registration without delay.</w:t>
      </w:r>
    </w:p>
    <w:p w:rsidR="00D55C65" w:rsidRPr="00511DC3" w:rsidRDefault="00D55C65" w:rsidP="00282906">
      <w:pPr>
        <w:spacing w:before="0" w:after="0" w:line="276" w:lineRule="auto"/>
        <w:ind w:left="0"/>
        <w:rPr>
          <w:rFonts w:ascii="Arial" w:hAnsi="Arial" w:cs="Arial"/>
          <w:i/>
          <w:lang w:val="en-US"/>
        </w:rPr>
      </w:pPr>
    </w:p>
    <w:p w:rsidR="00B6181B" w:rsidRPr="00E46FB3" w:rsidRDefault="00B6181B" w:rsidP="00282906">
      <w:pPr>
        <w:spacing w:before="0" w:after="0" w:line="276" w:lineRule="auto"/>
        <w:ind w:left="0"/>
        <w:rPr>
          <w:rFonts w:ascii="Arial" w:hAnsi="Arial" w:cs="Arial"/>
          <w:b/>
          <w:lang w:val="en-US"/>
        </w:rPr>
      </w:pPr>
      <w:r w:rsidRPr="00E46FB3">
        <w:rPr>
          <w:rFonts w:ascii="Arial" w:hAnsi="Arial" w:cs="Arial"/>
          <w:b/>
          <w:lang w:val="en-US"/>
        </w:rPr>
        <w:t xml:space="preserve">15. </w:t>
      </w:r>
      <w:r w:rsidR="00E46FB3" w:rsidRPr="00E46FB3">
        <w:rPr>
          <w:rFonts w:ascii="Arial" w:hAnsi="Arial" w:cs="Arial"/>
          <w:b/>
          <w:lang w:val="en-US"/>
        </w:rPr>
        <w:t>CSD clause</w:t>
      </w:r>
    </w:p>
    <w:p w:rsidR="00E46FB3" w:rsidRPr="00E46FB3" w:rsidRDefault="00E46FB3" w:rsidP="00282906">
      <w:pPr>
        <w:spacing w:before="0" w:after="0" w:line="276" w:lineRule="auto"/>
        <w:ind w:left="0"/>
        <w:rPr>
          <w:rFonts w:ascii="Arial" w:hAnsi="Arial" w:cs="Arial"/>
          <w:lang w:val="en-US"/>
        </w:rPr>
      </w:pPr>
      <w:r w:rsidRPr="00E46FB3">
        <w:rPr>
          <w:rFonts w:ascii="Arial" w:hAnsi="Arial" w:cs="Arial"/>
          <w:lang w:val="en-US"/>
        </w:rPr>
        <w:t>The company’s s</w:t>
      </w:r>
      <w:r>
        <w:rPr>
          <w:rFonts w:ascii="Arial" w:hAnsi="Arial" w:cs="Arial"/>
          <w:lang w:val="en-US"/>
        </w:rPr>
        <w:t xml:space="preserve">hares shall be registered in a </w:t>
      </w:r>
      <w:r w:rsidRPr="00E46FB3">
        <w:rPr>
          <w:rFonts w:ascii="Arial" w:hAnsi="Arial" w:cs="Arial"/>
          <w:lang w:val="en-US"/>
        </w:rPr>
        <w:t>CSD (central securities depository) register under the Central Securities Depositaries and Financial Instruments (Accounts) Act (SFS 1998:1479)</w:t>
      </w:r>
      <w:r>
        <w:rPr>
          <w:rFonts w:ascii="Arial" w:hAnsi="Arial" w:cs="Arial"/>
          <w:lang w:val="en-US"/>
        </w:rPr>
        <w:t>.</w:t>
      </w:r>
    </w:p>
    <w:p w:rsidR="00D55C65" w:rsidRPr="001B1399" w:rsidRDefault="00D55C65" w:rsidP="00282906">
      <w:pPr>
        <w:spacing w:before="0" w:after="0" w:line="276" w:lineRule="auto"/>
        <w:ind w:left="0"/>
        <w:rPr>
          <w:rFonts w:ascii="Arial" w:hAnsi="Arial" w:cs="Arial"/>
          <w:i/>
          <w:lang w:val="en-US"/>
        </w:rPr>
      </w:pPr>
      <w:r w:rsidRPr="001B1399">
        <w:rPr>
          <w:rFonts w:ascii="Arial" w:hAnsi="Arial" w:cs="Arial"/>
          <w:i/>
          <w:lang w:val="en-US"/>
        </w:rPr>
        <w:t>___________</w:t>
      </w:r>
    </w:p>
    <w:p w:rsidR="00D55C65" w:rsidRPr="001B1399" w:rsidRDefault="00D55C65" w:rsidP="00282906">
      <w:pPr>
        <w:spacing w:before="0" w:after="0" w:line="276" w:lineRule="auto"/>
        <w:ind w:left="0"/>
        <w:rPr>
          <w:rFonts w:ascii="Arial" w:hAnsi="Arial" w:cs="Arial"/>
          <w:i/>
          <w:lang w:val="en-US"/>
        </w:rPr>
      </w:pPr>
    </w:p>
    <w:p w:rsidR="007C628E" w:rsidRPr="00282906" w:rsidRDefault="001B1399" w:rsidP="00282906">
      <w:pPr>
        <w:spacing w:before="0" w:after="0" w:line="276" w:lineRule="auto"/>
        <w:ind w:left="0"/>
        <w:rPr>
          <w:rFonts w:ascii="Arial" w:hAnsi="Arial" w:cs="Arial"/>
          <w:i/>
          <w:lang w:val="en-US"/>
        </w:rPr>
      </w:pPr>
      <w:r w:rsidRPr="00282906">
        <w:rPr>
          <w:rFonts w:ascii="Arial" w:hAnsi="Arial" w:cs="Arial"/>
          <w:i/>
          <w:lang w:val="en-US"/>
        </w:rPr>
        <w:t xml:space="preserve">The articles of association </w:t>
      </w:r>
      <w:r w:rsidR="00282906">
        <w:rPr>
          <w:rFonts w:ascii="Arial" w:hAnsi="Arial" w:cs="Arial"/>
          <w:i/>
          <w:lang w:val="en-US"/>
        </w:rPr>
        <w:t>were</w:t>
      </w:r>
      <w:r w:rsidRPr="00282906">
        <w:rPr>
          <w:rFonts w:ascii="Arial" w:hAnsi="Arial" w:cs="Arial"/>
          <w:i/>
          <w:lang w:val="en-US"/>
        </w:rPr>
        <w:t xml:space="preserve"> a</w:t>
      </w:r>
      <w:r w:rsidR="00B36B32" w:rsidRPr="00282906">
        <w:rPr>
          <w:rFonts w:ascii="Arial" w:hAnsi="Arial" w:cs="Arial"/>
          <w:i/>
          <w:lang w:val="en-US"/>
        </w:rPr>
        <w:t>dopted on the annual general meeting</w:t>
      </w:r>
      <w:r w:rsidR="005C2114">
        <w:rPr>
          <w:rFonts w:ascii="Arial" w:hAnsi="Arial" w:cs="Arial"/>
          <w:i/>
          <w:lang w:val="en-US"/>
        </w:rPr>
        <w:t xml:space="preserve"> on</w:t>
      </w:r>
      <w:r w:rsidR="00B36B32" w:rsidRPr="00282906">
        <w:rPr>
          <w:rFonts w:ascii="Arial" w:hAnsi="Arial" w:cs="Arial"/>
          <w:i/>
          <w:lang w:val="en-US"/>
        </w:rPr>
        <w:t xml:space="preserve"> May </w:t>
      </w:r>
      <w:r w:rsidR="00D55C65" w:rsidRPr="00282906">
        <w:rPr>
          <w:rFonts w:ascii="Arial" w:hAnsi="Arial" w:cs="Arial"/>
          <w:i/>
          <w:lang w:val="en-US"/>
        </w:rPr>
        <w:t>8</w:t>
      </w:r>
      <w:r w:rsidR="00384681" w:rsidRPr="00282906">
        <w:rPr>
          <w:rFonts w:ascii="Arial" w:hAnsi="Arial" w:cs="Arial"/>
          <w:i/>
          <w:lang w:val="en-US"/>
        </w:rPr>
        <w:t>,</w:t>
      </w:r>
      <w:r w:rsidR="00D55C65" w:rsidRPr="00282906">
        <w:rPr>
          <w:rFonts w:ascii="Arial" w:hAnsi="Arial" w:cs="Arial"/>
          <w:i/>
          <w:lang w:val="en-US"/>
        </w:rPr>
        <w:t xml:space="preserve"> 2018.</w:t>
      </w:r>
    </w:p>
    <w:sectPr w:rsidR="007C628E" w:rsidRPr="002829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05" w:rsidRDefault="00767505" w:rsidP="00767505">
      <w:pPr>
        <w:spacing w:before="0" w:after="0" w:line="240" w:lineRule="auto"/>
      </w:pPr>
      <w:r>
        <w:separator/>
      </w:r>
    </w:p>
  </w:endnote>
  <w:endnote w:type="continuationSeparator" w:id="0">
    <w:p w:rsidR="00767505" w:rsidRDefault="00767505" w:rsidP="007675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74474"/>
      <w:docPartObj>
        <w:docPartGallery w:val="Page Numbers (Bottom of Page)"/>
        <w:docPartUnique/>
      </w:docPartObj>
    </w:sdtPr>
    <w:sdtEndPr>
      <w:rPr>
        <w:rFonts w:ascii="Arial" w:hAnsi="Arial" w:cs="Arial"/>
      </w:rPr>
    </w:sdtEndPr>
    <w:sdtContent>
      <w:p w:rsidR="00282906" w:rsidRPr="00EE02B7" w:rsidRDefault="00282906">
        <w:pPr>
          <w:pStyle w:val="Sidfot"/>
          <w:jc w:val="right"/>
          <w:rPr>
            <w:rFonts w:ascii="Arial" w:hAnsi="Arial" w:cs="Arial"/>
          </w:rPr>
        </w:pPr>
        <w:r w:rsidRPr="00EE02B7">
          <w:rPr>
            <w:rFonts w:ascii="Arial" w:hAnsi="Arial" w:cs="Arial"/>
          </w:rPr>
          <w:fldChar w:fldCharType="begin"/>
        </w:r>
        <w:r w:rsidRPr="00EE02B7">
          <w:rPr>
            <w:rFonts w:ascii="Arial" w:hAnsi="Arial" w:cs="Arial"/>
          </w:rPr>
          <w:instrText>PAGE   \* MERGEFORMAT</w:instrText>
        </w:r>
        <w:r w:rsidRPr="00EE02B7">
          <w:rPr>
            <w:rFonts w:ascii="Arial" w:hAnsi="Arial" w:cs="Arial"/>
          </w:rPr>
          <w:fldChar w:fldCharType="separate"/>
        </w:r>
        <w:r w:rsidR="00204E3C">
          <w:rPr>
            <w:rFonts w:ascii="Arial" w:hAnsi="Arial" w:cs="Arial"/>
            <w:noProof/>
          </w:rPr>
          <w:t>1</w:t>
        </w:r>
        <w:r w:rsidRPr="00EE02B7">
          <w:rPr>
            <w:rFonts w:ascii="Arial" w:hAnsi="Arial" w:cs="Arial"/>
          </w:rPr>
          <w:fldChar w:fldCharType="end"/>
        </w:r>
        <w:r w:rsidRPr="00EE02B7">
          <w:rPr>
            <w:rFonts w:ascii="Arial" w:hAnsi="Arial" w:cs="Arial"/>
          </w:rPr>
          <w:t>(4)</w:t>
        </w:r>
      </w:p>
    </w:sdtContent>
  </w:sdt>
  <w:p w:rsidR="00282906" w:rsidRDefault="0028290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05" w:rsidRDefault="00767505" w:rsidP="00767505">
      <w:pPr>
        <w:spacing w:before="0" w:after="0" w:line="240" w:lineRule="auto"/>
      </w:pPr>
      <w:r>
        <w:separator/>
      </w:r>
    </w:p>
  </w:footnote>
  <w:footnote w:type="continuationSeparator" w:id="0">
    <w:p w:rsidR="00767505" w:rsidRDefault="00767505" w:rsidP="0076750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DC3" w:rsidRDefault="00197152" w:rsidP="00197152">
    <w:pPr>
      <w:pStyle w:val="Sidhuvud"/>
      <w:tabs>
        <w:tab w:val="left" w:pos="4820"/>
      </w:tabs>
      <w:ind w:left="0"/>
      <w:rPr>
        <w:rFonts w:ascii="Arial" w:hAnsi="Arial" w:cs="Arial"/>
        <w:sz w:val="18"/>
        <w:szCs w:val="18"/>
        <w:lang w:val="en-US"/>
      </w:rPr>
    </w:pPr>
    <w:r w:rsidRPr="00511DC3">
      <w:rPr>
        <w:rFonts w:ascii="Arial" w:hAnsi="Arial" w:cs="Arial"/>
        <w:sz w:val="18"/>
        <w:szCs w:val="18"/>
        <w:lang w:val="en-US"/>
      </w:rPr>
      <w:tab/>
    </w:r>
    <w:r w:rsidRPr="00511DC3">
      <w:rPr>
        <w:rFonts w:ascii="Arial" w:hAnsi="Arial" w:cs="Arial"/>
        <w:sz w:val="18"/>
        <w:szCs w:val="18"/>
        <w:lang w:val="en-US"/>
      </w:rPr>
      <w:tab/>
    </w:r>
  </w:p>
  <w:p w:rsidR="00511DC3" w:rsidRDefault="00511DC3" w:rsidP="00197152">
    <w:pPr>
      <w:pStyle w:val="Sidhuvud"/>
      <w:tabs>
        <w:tab w:val="left" w:pos="4820"/>
      </w:tabs>
      <w:ind w:left="0"/>
      <w:rPr>
        <w:rFonts w:ascii="Arial" w:hAnsi="Arial" w:cs="Arial"/>
        <w:sz w:val="18"/>
        <w:szCs w:val="18"/>
        <w:lang w:val="en-US"/>
      </w:rPr>
    </w:pPr>
  </w:p>
  <w:p w:rsidR="00197152" w:rsidRPr="00511DC3" w:rsidRDefault="00197152" w:rsidP="00197152">
    <w:pPr>
      <w:pStyle w:val="Sidhuvud"/>
      <w:tabs>
        <w:tab w:val="left" w:pos="4820"/>
      </w:tabs>
      <w:ind w:left="0"/>
      <w:rPr>
        <w:rFonts w:ascii="Arial" w:hAnsi="Arial" w:cs="Arial"/>
        <w:sz w:val="18"/>
        <w:szCs w:val="18"/>
        <w:lang w:val="en-US"/>
      </w:rPr>
    </w:pPr>
    <w:r w:rsidRPr="00511DC3">
      <w:rPr>
        <w:rFonts w:ascii="Arial" w:hAnsi="Arial" w:cs="Arial"/>
        <w:i/>
        <w:sz w:val="18"/>
        <w:szCs w:val="18"/>
        <w:lang w:val="en-US"/>
      </w:rPr>
      <w:t>The English text is an unauthorized translation</w:t>
    </w:r>
    <w:r w:rsidR="00511DC3" w:rsidRPr="00511DC3">
      <w:rPr>
        <w:rFonts w:ascii="Arial" w:hAnsi="Arial" w:cs="Arial"/>
        <w:i/>
        <w:sz w:val="18"/>
        <w:szCs w:val="18"/>
        <w:lang w:val="en-US"/>
      </w:rPr>
      <w:t xml:space="preserve"> solely for convenience purposes. In case of inconsistencies between the Swedish and the English text, the Swedish text shall prevail.</w:t>
    </w:r>
    <w:r w:rsidRPr="00511DC3">
      <w:rPr>
        <w:rFonts w:ascii="Arial" w:hAnsi="Arial" w:cs="Arial"/>
        <w:sz w:val="18"/>
        <w:szCs w:val="18"/>
        <w:lang w:val="en-US"/>
      </w:rPr>
      <w:tab/>
    </w:r>
  </w:p>
  <w:p w:rsidR="00197152" w:rsidRPr="00197152" w:rsidRDefault="00197152" w:rsidP="00197152">
    <w:pPr>
      <w:pStyle w:val="Sidhuvud"/>
      <w:ind w:left="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639F"/>
    <w:multiLevelType w:val="multilevel"/>
    <w:tmpl w:val="BD7E1D6C"/>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05"/>
    <w:rsid w:val="00001409"/>
    <w:rsid w:val="000566DE"/>
    <w:rsid w:val="00160812"/>
    <w:rsid w:val="00197152"/>
    <w:rsid w:val="001B1399"/>
    <w:rsid w:val="001D1AB4"/>
    <w:rsid w:val="00204E3C"/>
    <w:rsid w:val="00282906"/>
    <w:rsid w:val="002A6D40"/>
    <w:rsid w:val="00384681"/>
    <w:rsid w:val="003A4781"/>
    <w:rsid w:val="003E6AC5"/>
    <w:rsid w:val="003E6B6A"/>
    <w:rsid w:val="00511DC3"/>
    <w:rsid w:val="00537606"/>
    <w:rsid w:val="00562116"/>
    <w:rsid w:val="005C2114"/>
    <w:rsid w:val="005E3291"/>
    <w:rsid w:val="006D1B92"/>
    <w:rsid w:val="006E1242"/>
    <w:rsid w:val="0070070A"/>
    <w:rsid w:val="00741482"/>
    <w:rsid w:val="00767505"/>
    <w:rsid w:val="007C628E"/>
    <w:rsid w:val="00871939"/>
    <w:rsid w:val="008B02D4"/>
    <w:rsid w:val="0096329C"/>
    <w:rsid w:val="009D45C1"/>
    <w:rsid w:val="00A93C8D"/>
    <w:rsid w:val="00A9595D"/>
    <w:rsid w:val="00AA6461"/>
    <w:rsid w:val="00AD6DBB"/>
    <w:rsid w:val="00AE6F4C"/>
    <w:rsid w:val="00B0491A"/>
    <w:rsid w:val="00B36B32"/>
    <w:rsid w:val="00B6181B"/>
    <w:rsid w:val="00B9325B"/>
    <w:rsid w:val="00BA0061"/>
    <w:rsid w:val="00BF16A3"/>
    <w:rsid w:val="00D22724"/>
    <w:rsid w:val="00D55C65"/>
    <w:rsid w:val="00D9004D"/>
    <w:rsid w:val="00DD7C55"/>
    <w:rsid w:val="00DE0E90"/>
    <w:rsid w:val="00E46FB3"/>
    <w:rsid w:val="00EA07B8"/>
    <w:rsid w:val="00EE02B7"/>
    <w:rsid w:val="00EE71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8"/>
    <w:pPr>
      <w:spacing w:before="120" w:after="120" w:line="288" w:lineRule="auto"/>
      <w:ind w:left="851"/>
      <w:jc w:val="both"/>
    </w:pPr>
    <w:rPr>
      <w:rFonts w:ascii="Times New Roman" w:hAnsi="Times New Roman"/>
      <w:sz w:val="24"/>
      <w:szCs w:val="24"/>
    </w:rPr>
  </w:style>
  <w:style w:type="paragraph" w:styleId="Rubrik1">
    <w:name w:val="heading 1"/>
    <w:basedOn w:val="Brdtext"/>
    <w:next w:val="Normal"/>
    <w:link w:val="Rubrik1Char"/>
    <w:uiPriority w:val="9"/>
    <w:qFormat/>
    <w:rsid w:val="00EA07B8"/>
    <w:pPr>
      <w:numPr>
        <w:numId w:val="2"/>
      </w:numPr>
      <w:outlineLvl w:val="0"/>
    </w:pPr>
    <w:rPr>
      <w:rFonts w:cs="Times New Roman"/>
      <w:b/>
    </w:rPr>
  </w:style>
  <w:style w:type="paragraph" w:styleId="Rubrik2">
    <w:name w:val="heading 2"/>
    <w:basedOn w:val="Normal"/>
    <w:next w:val="Normal"/>
    <w:link w:val="Rubrik2Char"/>
    <w:uiPriority w:val="9"/>
    <w:semiHidden/>
    <w:unhideWhenUsed/>
    <w:qFormat/>
    <w:rsid w:val="00EA0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6D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tStycke11">
    <w:name w:val="Numrerat Stycke 1.1"/>
    <w:basedOn w:val="Rubrik2"/>
    <w:link w:val="NumreratStycke11Char"/>
    <w:qFormat/>
    <w:rsid w:val="00EA07B8"/>
    <w:pPr>
      <w:keepNext w:val="0"/>
      <w:keepLines w:val="0"/>
      <w:tabs>
        <w:tab w:val="num" w:pos="850"/>
      </w:tabs>
      <w:spacing w:before="120" w:after="120"/>
      <w:ind w:left="850" w:hanging="850"/>
      <w:outlineLvl w:val="9"/>
    </w:pPr>
    <w:rPr>
      <w:rFonts w:ascii="Arial" w:eastAsiaTheme="minorHAnsi" w:hAnsi="Arial" w:cs="Arial"/>
      <w:b w:val="0"/>
      <w:bCs w:val="0"/>
      <w:color w:val="auto"/>
      <w:sz w:val="24"/>
      <w:szCs w:val="24"/>
    </w:rPr>
  </w:style>
  <w:style w:type="character" w:customStyle="1" w:styleId="NumreratStycke11Char">
    <w:name w:val="Numrerat Stycke 1.1 Char"/>
    <w:link w:val="NumreratStycke11"/>
    <w:locked/>
    <w:rsid w:val="00EA07B8"/>
    <w:rPr>
      <w:rFonts w:ascii="Arial" w:hAnsi="Arial" w:cs="Arial"/>
      <w:sz w:val="24"/>
      <w:szCs w:val="24"/>
    </w:rPr>
  </w:style>
  <w:style w:type="character" w:customStyle="1" w:styleId="Rubrik2Char">
    <w:name w:val="Rubrik 2 Char"/>
    <w:basedOn w:val="Standardstycketeckensnitt"/>
    <w:link w:val="Rubrik2"/>
    <w:uiPriority w:val="9"/>
    <w:semiHidden/>
    <w:rsid w:val="00EA07B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EA07B8"/>
    <w:rPr>
      <w:rFonts w:ascii="Times New Roman" w:hAnsi="Times New Roman" w:cs="Times New Roman"/>
      <w:b/>
      <w:sz w:val="24"/>
      <w:szCs w:val="24"/>
    </w:rPr>
  </w:style>
  <w:style w:type="paragraph" w:styleId="Brdtext">
    <w:name w:val="Body Text"/>
    <w:basedOn w:val="NumreratStycke11"/>
    <w:link w:val="BrdtextChar"/>
    <w:unhideWhenUsed/>
    <w:qFormat/>
    <w:rsid w:val="00EA07B8"/>
    <w:pPr>
      <w:tabs>
        <w:tab w:val="clear" w:pos="850"/>
      </w:tabs>
      <w:ind w:left="0" w:firstLine="0"/>
    </w:pPr>
    <w:rPr>
      <w:rFonts w:ascii="Times New Roman" w:hAnsi="Times New Roman" w:cstheme="minorBidi"/>
    </w:rPr>
  </w:style>
  <w:style w:type="character" w:customStyle="1" w:styleId="BrdtextChar">
    <w:name w:val="Brödtext Char"/>
    <w:basedOn w:val="Standardstycketeckensnitt"/>
    <w:link w:val="Brdtext"/>
    <w:rsid w:val="00EA07B8"/>
    <w:rPr>
      <w:rFonts w:ascii="Times New Roman" w:hAnsi="Times New Roman"/>
      <w:sz w:val="24"/>
      <w:szCs w:val="24"/>
    </w:rPr>
  </w:style>
  <w:style w:type="paragraph" w:styleId="Underrubrik">
    <w:name w:val="Subtitle"/>
    <w:basedOn w:val="Rubrik1"/>
    <w:next w:val="Normal"/>
    <w:link w:val="UnderrubrikChar"/>
    <w:uiPriority w:val="11"/>
    <w:qFormat/>
    <w:rsid w:val="00EA07B8"/>
    <w:pPr>
      <w:numPr>
        <w:numId w:val="0"/>
      </w:numPr>
      <w:ind w:left="851" w:hanging="851"/>
    </w:pPr>
    <w:rPr>
      <w:b w:val="0"/>
    </w:rPr>
  </w:style>
  <w:style w:type="character" w:customStyle="1" w:styleId="UnderrubrikChar">
    <w:name w:val="Underrubrik Char"/>
    <w:basedOn w:val="Standardstycketeckensnitt"/>
    <w:link w:val="Underrubrik"/>
    <w:uiPriority w:val="11"/>
    <w:rsid w:val="00EA07B8"/>
    <w:rPr>
      <w:rFonts w:ascii="Times New Roman" w:hAnsi="Times New Roman" w:cs="Times New Roman"/>
      <w:sz w:val="24"/>
      <w:szCs w:val="24"/>
    </w:rPr>
  </w:style>
  <w:style w:type="paragraph" w:styleId="Sidhuvud">
    <w:name w:val="header"/>
    <w:basedOn w:val="Normal"/>
    <w:link w:val="SidhuvudChar"/>
    <w:uiPriority w:val="99"/>
    <w:unhideWhenUsed/>
    <w:rsid w:val="00767505"/>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67505"/>
    <w:rPr>
      <w:rFonts w:ascii="Times New Roman" w:hAnsi="Times New Roman"/>
      <w:sz w:val="24"/>
      <w:szCs w:val="24"/>
    </w:rPr>
  </w:style>
  <w:style w:type="paragraph" w:styleId="Sidfot">
    <w:name w:val="footer"/>
    <w:basedOn w:val="Normal"/>
    <w:link w:val="SidfotChar"/>
    <w:uiPriority w:val="99"/>
    <w:unhideWhenUsed/>
    <w:rsid w:val="00767505"/>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67505"/>
    <w:rPr>
      <w:rFonts w:ascii="Times New Roman" w:hAnsi="Times New Roman"/>
      <w:sz w:val="24"/>
      <w:szCs w:val="24"/>
    </w:rPr>
  </w:style>
  <w:style w:type="paragraph" w:styleId="Rubrik">
    <w:name w:val="Title"/>
    <w:basedOn w:val="Normal"/>
    <w:next w:val="Normal"/>
    <w:link w:val="RubrikChar"/>
    <w:uiPriority w:val="99"/>
    <w:qFormat/>
    <w:rsid w:val="00197152"/>
    <w:pPr>
      <w:keepNext/>
      <w:spacing w:before="0" w:after="240" w:line="290" w:lineRule="auto"/>
      <w:ind w:left="0"/>
    </w:pPr>
    <w:rPr>
      <w:rFonts w:ascii="Arial" w:eastAsia="Calibri" w:hAnsi="Arial" w:cs="Arial"/>
      <w:b/>
      <w:bCs/>
      <w:kern w:val="28"/>
      <w:sz w:val="25"/>
      <w:szCs w:val="32"/>
    </w:rPr>
  </w:style>
  <w:style w:type="character" w:customStyle="1" w:styleId="RubrikChar">
    <w:name w:val="Rubrik Char"/>
    <w:basedOn w:val="Standardstycketeckensnitt"/>
    <w:link w:val="Rubrik"/>
    <w:uiPriority w:val="99"/>
    <w:rsid w:val="00197152"/>
    <w:rPr>
      <w:rFonts w:ascii="Arial" w:eastAsia="Calibri" w:hAnsi="Arial" w:cs="Arial"/>
      <w:b/>
      <w:bCs/>
      <w:kern w:val="28"/>
      <w:sz w:val="25"/>
      <w:szCs w:val="32"/>
    </w:rPr>
  </w:style>
  <w:style w:type="character" w:styleId="Stark">
    <w:name w:val="Strong"/>
    <w:basedOn w:val="Standardstycketeckensnitt"/>
    <w:uiPriority w:val="99"/>
    <w:qFormat/>
    <w:rsid w:val="00197152"/>
    <w:rPr>
      <w:rFonts w:cs="Times New Roman"/>
      <w:b/>
      <w:bCs/>
    </w:rPr>
  </w:style>
  <w:style w:type="paragraph" w:styleId="Liststycke">
    <w:name w:val="List Paragraph"/>
    <w:basedOn w:val="Normal"/>
    <w:uiPriority w:val="34"/>
    <w:qFormat/>
    <w:rsid w:val="000566DE"/>
    <w:pPr>
      <w:ind w:left="720"/>
      <w:contextualSpacing/>
    </w:pPr>
  </w:style>
  <w:style w:type="character" w:customStyle="1" w:styleId="Rubrik4Char">
    <w:name w:val="Rubrik 4 Char"/>
    <w:basedOn w:val="Standardstycketeckensnitt"/>
    <w:link w:val="Rubrik4"/>
    <w:uiPriority w:val="9"/>
    <w:semiHidden/>
    <w:rsid w:val="006D1B9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B8"/>
    <w:pPr>
      <w:spacing w:before="120" w:after="120" w:line="288" w:lineRule="auto"/>
      <w:ind w:left="851"/>
      <w:jc w:val="both"/>
    </w:pPr>
    <w:rPr>
      <w:rFonts w:ascii="Times New Roman" w:hAnsi="Times New Roman"/>
      <w:sz w:val="24"/>
      <w:szCs w:val="24"/>
    </w:rPr>
  </w:style>
  <w:style w:type="paragraph" w:styleId="Rubrik1">
    <w:name w:val="heading 1"/>
    <w:basedOn w:val="Brdtext"/>
    <w:next w:val="Normal"/>
    <w:link w:val="Rubrik1Char"/>
    <w:uiPriority w:val="9"/>
    <w:qFormat/>
    <w:rsid w:val="00EA07B8"/>
    <w:pPr>
      <w:numPr>
        <w:numId w:val="2"/>
      </w:numPr>
      <w:outlineLvl w:val="0"/>
    </w:pPr>
    <w:rPr>
      <w:rFonts w:cs="Times New Roman"/>
      <w:b/>
    </w:rPr>
  </w:style>
  <w:style w:type="paragraph" w:styleId="Rubrik2">
    <w:name w:val="heading 2"/>
    <w:basedOn w:val="Normal"/>
    <w:next w:val="Normal"/>
    <w:link w:val="Rubrik2Char"/>
    <w:uiPriority w:val="9"/>
    <w:semiHidden/>
    <w:unhideWhenUsed/>
    <w:qFormat/>
    <w:rsid w:val="00EA0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6D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tStycke11">
    <w:name w:val="Numrerat Stycke 1.1"/>
    <w:basedOn w:val="Rubrik2"/>
    <w:link w:val="NumreratStycke11Char"/>
    <w:qFormat/>
    <w:rsid w:val="00EA07B8"/>
    <w:pPr>
      <w:keepNext w:val="0"/>
      <w:keepLines w:val="0"/>
      <w:tabs>
        <w:tab w:val="num" w:pos="850"/>
      </w:tabs>
      <w:spacing w:before="120" w:after="120"/>
      <w:ind w:left="850" w:hanging="850"/>
      <w:outlineLvl w:val="9"/>
    </w:pPr>
    <w:rPr>
      <w:rFonts w:ascii="Arial" w:eastAsiaTheme="minorHAnsi" w:hAnsi="Arial" w:cs="Arial"/>
      <w:b w:val="0"/>
      <w:bCs w:val="0"/>
      <w:color w:val="auto"/>
      <w:sz w:val="24"/>
      <w:szCs w:val="24"/>
    </w:rPr>
  </w:style>
  <w:style w:type="character" w:customStyle="1" w:styleId="NumreratStycke11Char">
    <w:name w:val="Numrerat Stycke 1.1 Char"/>
    <w:link w:val="NumreratStycke11"/>
    <w:locked/>
    <w:rsid w:val="00EA07B8"/>
    <w:rPr>
      <w:rFonts w:ascii="Arial" w:hAnsi="Arial" w:cs="Arial"/>
      <w:sz w:val="24"/>
      <w:szCs w:val="24"/>
    </w:rPr>
  </w:style>
  <w:style w:type="character" w:customStyle="1" w:styleId="Rubrik2Char">
    <w:name w:val="Rubrik 2 Char"/>
    <w:basedOn w:val="Standardstycketeckensnitt"/>
    <w:link w:val="Rubrik2"/>
    <w:uiPriority w:val="9"/>
    <w:semiHidden/>
    <w:rsid w:val="00EA07B8"/>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EA07B8"/>
    <w:rPr>
      <w:rFonts w:ascii="Times New Roman" w:hAnsi="Times New Roman" w:cs="Times New Roman"/>
      <w:b/>
      <w:sz w:val="24"/>
      <w:szCs w:val="24"/>
    </w:rPr>
  </w:style>
  <w:style w:type="paragraph" w:styleId="Brdtext">
    <w:name w:val="Body Text"/>
    <w:basedOn w:val="NumreratStycke11"/>
    <w:link w:val="BrdtextChar"/>
    <w:unhideWhenUsed/>
    <w:qFormat/>
    <w:rsid w:val="00EA07B8"/>
    <w:pPr>
      <w:tabs>
        <w:tab w:val="clear" w:pos="850"/>
      </w:tabs>
      <w:ind w:left="0" w:firstLine="0"/>
    </w:pPr>
    <w:rPr>
      <w:rFonts w:ascii="Times New Roman" w:hAnsi="Times New Roman" w:cstheme="minorBidi"/>
    </w:rPr>
  </w:style>
  <w:style w:type="character" w:customStyle="1" w:styleId="BrdtextChar">
    <w:name w:val="Brödtext Char"/>
    <w:basedOn w:val="Standardstycketeckensnitt"/>
    <w:link w:val="Brdtext"/>
    <w:rsid w:val="00EA07B8"/>
    <w:rPr>
      <w:rFonts w:ascii="Times New Roman" w:hAnsi="Times New Roman"/>
      <w:sz w:val="24"/>
      <w:szCs w:val="24"/>
    </w:rPr>
  </w:style>
  <w:style w:type="paragraph" w:styleId="Underrubrik">
    <w:name w:val="Subtitle"/>
    <w:basedOn w:val="Rubrik1"/>
    <w:next w:val="Normal"/>
    <w:link w:val="UnderrubrikChar"/>
    <w:uiPriority w:val="11"/>
    <w:qFormat/>
    <w:rsid w:val="00EA07B8"/>
    <w:pPr>
      <w:numPr>
        <w:numId w:val="0"/>
      </w:numPr>
      <w:ind w:left="851" w:hanging="851"/>
    </w:pPr>
    <w:rPr>
      <w:b w:val="0"/>
    </w:rPr>
  </w:style>
  <w:style w:type="character" w:customStyle="1" w:styleId="UnderrubrikChar">
    <w:name w:val="Underrubrik Char"/>
    <w:basedOn w:val="Standardstycketeckensnitt"/>
    <w:link w:val="Underrubrik"/>
    <w:uiPriority w:val="11"/>
    <w:rsid w:val="00EA07B8"/>
    <w:rPr>
      <w:rFonts w:ascii="Times New Roman" w:hAnsi="Times New Roman" w:cs="Times New Roman"/>
      <w:sz w:val="24"/>
      <w:szCs w:val="24"/>
    </w:rPr>
  </w:style>
  <w:style w:type="paragraph" w:styleId="Sidhuvud">
    <w:name w:val="header"/>
    <w:basedOn w:val="Normal"/>
    <w:link w:val="SidhuvudChar"/>
    <w:uiPriority w:val="99"/>
    <w:unhideWhenUsed/>
    <w:rsid w:val="00767505"/>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767505"/>
    <w:rPr>
      <w:rFonts w:ascii="Times New Roman" w:hAnsi="Times New Roman"/>
      <w:sz w:val="24"/>
      <w:szCs w:val="24"/>
    </w:rPr>
  </w:style>
  <w:style w:type="paragraph" w:styleId="Sidfot">
    <w:name w:val="footer"/>
    <w:basedOn w:val="Normal"/>
    <w:link w:val="SidfotChar"/>
    <w:uiPriority w:val="99"/>
    <w:unhideWhenUsed/>
    <w:rsid w:val="00767505"/>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767505"/>
    <w:rPr>
      <w:rFonts w:ascii="Times New Roman" w:hAnsi="Times New Roman"/>
      <w:sz w:val="24"/>
      <w:szCs w:val="24"/>
    </w:rPr>
  </w:style>
  <w:style w:type="paragraph" w:styleId="Rubrik">
    <w:name w:val="Title"/>
    <w:basedOn w:val="Normal"/>
    <w:next w:val="Normal"/>
    <w:link w:val="RubrikChar"/>
    <w:uiPriority w:val="99"/>
    <w:qFormat/>
    <w:rsid w:val="00197152"/>
    <w:pPr>
      <w:keepNext/>
      <w:spacing w:before="0" w:after="240" w:line="290" w:lineRule="auto"/>
      <w:ind w:left="0"/>
    </w:pPr>
    <w:rPr>
      <w:rFonts w:ascii="Arial" w:eastAsia="Calibri" w:hAnsi="Arial" w:cs="Arial"/>
      <w:b/>
      <w:bCs/>
      <w:kern w:val="28"/>
      <w:sz w:val="25"/>
      <w:szCs w:val="32"/>
    </w:rPr>
  </w:style>
  <w:style w:type="character" w:customStyle="1" w:styleId="RubrikChar">
    <w:name w:val="Rubrik Char"/>
    <w:basedOn w:val="Standardstycketeckensnitt"/>
    <w:link w:val="Rubrik"/>
    <w:uiPriority w:val="99"/>
    <w:rsid w:val="00197152"/>
    <w:rPr>
      <w:rFonts w:ascii="Arial" w:eastAsia="Calibri" w:hAnsi="Arial" w:cs="Arial"/>
      <w:b/>
      <w:bCs/>
      <w:kern w:val="28"/>
      <w:sz w:val="25"/>
      <w:szCs w:val="32"/>
    </w:rPr>
  </w:style>
  <w:style w:type="character" w:styleId="Stark">
    <w:name w:val="Strong"/>
    <w:basedOn w:val="Standardstycketeckensnitt"/>
    <w:uiPriority w:val="99"/>
    <w:qFormat/>
    <w:rsid w:val="00197152"/>
    <w:rPr>
      <w:rFonts w:cs="Times New Roman"/>
      <w:b/>
      <w:bCs/>
    </w:rPr>
  </w:style>
  <w:style w:type="paragraph" w:styleId="Liststycke">
    <w:name w:val="List Paragraph"/>
    <w:basedOn w:val="Normal"/>
    <w:uiPriority w:val="34"/>
    <w:qFormat/>
    <w:rsid w:val="000566DE"/>
    <w:pPr>
      <w:ind w:left="720"/>
      <w:contextualSpacing/>
    </w:pPr>
  </w:style>
  <w:style w:type="character" w:customStyle="1" w:styleId="Rubrik4Char">
    <w:name w:val="Rubrik 4 Char"/>
    <w:basedOn w:val="Standardstycketeckensnitt"/>
    <w:link w:val="Rubrik4"/>
    <w:uiPriority w:val="9"/>
    <w:semiHidden/>
    <w:rsid w:val="006D1B9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1389</Words>
  <Characters>6881</Characters>
  <Application>Microsoft Office Word</Application>
  <DocSecurity>0</DocSecurity>
  <Lines>156</Lines>
  <Paragraphs>68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Marek Zdrojewski</cp:lastModifiedBy>
  <cp:revision>3</cp:revision>
  <dcterms:created xsi:type="dcterms:W3CDTF">2018-04-16T13:29:00Z</dcterms:created>
  <dcterms:modified xsi:type="dcterms:W3CDTF">2018-04-16T14:52:00Z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klientnr">
    <vt:lpwstr>108688</vt:lpwstr>
  </property>
  <property fmtid="{D5CDD505-2E9C-101B-9397-08002B2CF9AE}" pid="3" name="Klartext_arendenr">
    <vt:lpwstr>191</vt:lpwstr>
  </property>
  <property fmtid="{D5CDD505-2E9C-101B-9397-08002B2CF9AE}" pid="4" name="Klartext_dokid">
    <vt:lpwstr>493499</vt:lpwstr>
  </property>
  <property fmtid="{D5CDD505-2E9C-101B-9397-08002B2CF9AE}" pid="5" name="Klartext_Rubrik">
    <vt:lpwstr>Bolagsordning 2018 - draft ENG 180412</vt:lpwstr>
  </property>
  <property fmtid="{D5CDD505-2E9C-101B-9397-08002B2CF9AE}" pid="6" name="Klartext_datab">
    <vt:lpwstr>Klartext</vt:lpwstr>
  </property>
  <property fmtid="{D5CDD505-2E9C-101B-9397-08002B2CF9AE}" pid="7" name="Klartext_srvr">
    <vt:lpwstr>ADVSQL102\I02</vt:lpwstr>
  </property>
  <property fmtid="{D5CDD505-2E9C-101B-9397-08002B2CF9AE}" pid="8" name="Klartext_subpath">
    <vt:lpwstr>\\corp.advance.se\se-dfs-root\kunder\gli\program\akter\108688\191\0049\</vt:lpwstr>
  </property>
  <property fmtid="{D5CDD505-2E9C-101B-9397-08002B2CF9AE}" pid="9" name="Klartext_path">
    <vt:lpwstr/>
  </property>
  <property fmtid="{D5CDD505-2E9C-101B-9397-08002B2CF9AE}" pid="10" name="Klartext_saved">
    <vt:lpwstr/>
  </property>
</Properties>
</file>